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B61" w:rsidRPr="00705355" w:rsidRDefault="00D93B61" w:rsidP="00D93B61">
      <w:pPr>
        <w:spacing w:after="0"/>
        <w:rPr>
          <w:rFonts w:ascii="Arial" w:eastAsiaTheme="minorEastAsia" w:hAnsi="Arial" w:cs="Arial" w:hint="eastAsia"/>
          <w:sz w:val="22"/>
          <w:szCs w:val="22"/>
          <w:lang w:eastAsia="zh-CN"/>
        </w:rPr>
      </w:pPr>
      <w:r w:rsidRPr="006D0334">
        <w:rPr>
          <w:rFonts w:ascii="Arial" w:eastAsia="Calibri" w:hAnsi="Arial" w:cs="Arial"/>
          <w:sz w:val="24"/>
          <w:szCs w:val="24"/>
          <w:lang w:val="en-US" w:eastAsia="zh-CN"/>
        </w:rPr>
        <w:t>3GPP TSG-RAN WG3 #11</w:t>
      </w:r>
      <w:r w:rsidR="00360764">
        <w:rPr>
          <w:rFonts w:ascii="Arial" w:hAnsi="Arial" w:cs="Arial" w:hint="eastAsia"/>
          <w:sz w:val="24"/>
          <w:szCs w:val="24"/>
          <w:lang w:val="en-US" w:eastAsia="zh-CN"/>
        </w:rPr>
        <w:t>4</w:t>
      </w:r>
      <w:r w:rsidRPr="006D0334">
        <w:rPr>
          <w:rFonts w:ascii="Arial" w:eastAsia="Calibri" w:hAnsi="Arial" w:cs="Arial"/>
          <w:sz w:val="24"/>
          <w:szCs w:val="24"/>
          <w:lang w:val="en-US" w:eastAsia="zh-CN"/>
        </w:rPr>
        <w:t>-e</w:t>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6D0334">
        <w:rPr>
          <w:rFonts w:ascii="Arial" w:eastAsia="Calibri" w:hAnsi="Arial" w:cs="Arial"/>
          <w:iCs/>
          <w:sz w:val="24"/>
          <w:szCs w:val="24"/>
          <w:lang w:val="en-US" w:eastAsia="zh-CN"/>
        </w:rPr>
        <w:t>R3-21</w:t>
      </w:r>
      <w:r w:rsidR="00705355">
        <w:rPr>
          <w:rFonts w:ascii="Arial" w:eastAsiaTheme="minorEastAsia" w:hAnsi="Arial" w:cs="Arial" w:hint="eastAsia"/>
          <w:iCs/>
          <w:sz w:val="24"/>
          <w:szCs w:val="24"/>
          <w:lang w:val="en-US" w:eastAsia="zh-CN"/>
        </w:rPr>
        <w:t>5689</w:t>
      </w:r>
    </w:p>
    <w:p w:rsidR="00D93B61" w:rsidRPr="006D0334" w:rsidRDefault="00D93B61" w:rsidP="00D93B61">
      <w:pPr>
        <w:overflowPunct w:val="0"/>
        <w:autoSpaceDE w:val="0"/>
        <w:spacing w:after="0"/>
        <w:jc w:val="both"/>
        <w:textAlignment w:val="baseline"/>
        <w:rPr>
          <w:rFonts w:ascii="Arial" w:eastAsia="Batang" w:hAnsi="Arial" w:cs="Arial"/>
          <w:color w:val="000000"/>
          <w:sz w:val="24"/>
          <w:szCs w:val="24"/>
          <w:lang w:val="en-US" w:eastAsia="zh-CN"/>
        </w:rPr>
      </w:pPr>
      <w:r w:rsidRPr="006D0334">
        <w:rPr>
          <w:rFonts w:ascii="Arial" w:eastAsia="Batang" w:hAnsi="Arial" w:cs="Arial"/>
          <w:color w:val="000000"/>
          <w:sz w:val="24"/>
          <w:szCs w:val="24"/>
          <w:lang w:val="en-US" w:eastAsia="zh-CN"/>
        </w:rPr>
        <w:t>1-</w:t>
      </w:r>
      <w:r w:rsidR="00360764">
        <w:rPr>
          <w:rFonts w:ascii="Arial" w:eastAsiaTheme="minorEastAsia" w:hAnsi="Arial" w:cs="Arial" w:hint="eastAsia"/>
          <w:color w:val="000000"/>
          <w:sz w:val="24"/>
          <w:szCs w:val="24"/>
          <w:lang w:val="en-US" w:eastAsia="zh-CN"/>
        </w:rPr>
        <w:t>11</w:t>
      </w:r>
      <w:r w:rsidRPr="006D0334">
        <w:rPr>
          <w:rFonts w:ascii="Arial" w:eastAsia="Batang" w:hAnsi="Arial" w:cs="Arial"/>
          <w:color w:val="000000"/>
          <w:sz w:val="24"/>
          <w:szCs w:val="24"/>
          <w:lang w:val="en-US" w:eastAsia="zh-CN"/>
        </w:rPr>
        <w:t xml:space="preserve"> </w:t>
      </w:r>
      <w:r w:rsidR="00360764">
        <w:rPr>
          <w:rFonts w:ascii="Arial" w:hAnsi="Arial" w:cs="Arial" w:hint="eastAsia"/>
          <w:color w:val="000000"/>
          <w:sz w:val="24"/>
          <w:szCs w:val="24"/>
          <w:lang w:val="en-US" w:eastAsia="zh-CN"/>
        </w:rPr>
        <w:t>Nov</w:t>
      </w:r>
      <w:r w:rsidRPr="006D0334">
        <w:rPr>
          <w:rFonts w:ascii="Arial" w:eastAsia="Batang" w:hAnsi="Arial" w:cs="Arial"/>
          <w:color w:val="000000"/>
          <w:sz w:val="24"/>
          <w:szCs w:val="24"/>
          <w:lang w:val="en-US" w:eastAsia="zh-CN"/>
        </w:rPr>
        <w:t xml:space="preserve"> 2021</w:t>
      </w:r>
    </w:p>
    <w:p w:rsidR="004660A0" w:rsidRPr="004660A0" w:rsidRDefault="00D93B61" w:rsidP="00D93B61">
      <w:pPr>
        <w:widowControl w:val="0"/>
        <w:tabs>
          <w:tab w:val="left" w:pos="1701"/>
          <w:tab w:val="right" w:pos="9923"/>
        </w:tabs>
        <w:spacing w:before="120" w:after="0"/>
        <w:rPr>
          <w:rFonts w:ascii="Arial" w:eastAsia="MS Mincho" w:hAnsi="Arial"/>
          <w:b/>
          <w:sz w:val="24"/>
          <w:szCs w:val="24"/>
          <w:lang w:eastAsia="en-GB"/>
        </w:rPr>
      </w:pPr>
      <w:r w:rsidRPr="006D0334">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B10E9">
        <w:rPr>
          <w:rFonts w:eastAsia="宋体" w:cs="Arial" w:hint="eastAsia"/>
          <w:b/>
          <w:bCs/>
          <w:sz w:val="24"/>
          <w:lang w:eastAsia="zh-CN"/>
        </w:rPr>
        <w:t>15.</w:t>
      </w:r>
      <w:r w:rsidR="00090D4B">
        <w:rPr>
          <w:rFonts w:eastAsia="宋体" w:cs="Arial" w:hint="eastAsia"/>
          <w:b/>
          <w:bCs/>
          <w:sz w:val="24"/>
          <w:lang w:eastAsia="zh-CN"/>
        </w:rPr>
        <w:t>2.1.2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3D75E4">
        <w:rPr>
          <w:rFonts w:ascii="Arial" w:hAnsi="Arial" w:cs="Arial" w:hint="eastAsia"/>
          <w:b/>
          <w:bCs/>
          <w:sz w:val="24"/>
          <w:lang w:eastAsia="zh-CN"/>
        </w:rPr>
        <w:t>Remaining open issue</w:t>
      </w:r>
      <w:r w:rsidR="00810718">
        <w:rPr>
          <w:rFonts w:ascii="Arial" w:hAnsi="Arial" w:cs="Arial" w:hint="eastAsia"/>
          <w:b/>
          <w:bCs/>
          <w:sz w:val="24"/>
          <w:lang w:eastAsia="zh-CN"/>
        </w:rPr>
        <w:t>s on p</w:t>
      </w:r>
      <w:r w:rsidR="00090D4B">
        <w:rPr>
          <w:rFonts w:ascii="Arial" w:hAnsi="Arial" w:cs="Arial" w:hint="eastAsia"/>
          <w:b/>
          <w:bCs/>
          <w:sz w:val="24"/>
          <w:lang w:eastAsia="zh-CN"/>
        </w:rPr>
        <w:t>er-slice QoE measurement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661779" w:rsidRDefault="00661779" w:rsidP="00C47E77">
      <w:pPr>
        <w:rPr>
          <w:lang w:eastAsia="zh-CN"/>
        </w:rPr>
      </w:pPr>
      <w:r>
        <w:rPr>
          <w:rFonts w:hint="eastAsia"/>
          <w:lang w:eastAsia="zh-CN"/>
        </w:rPr>
        <w:t>Last</w:t>
      </w:r>
      <w:r w:rsidR="00DC0D12">
        <w:rPr>
          <w:rFonts w:hint="eastAsia"/>
          <w:lang w:eastAsia="zh-CN"/>
        </w:rPr>
        <w:t xml:space="preserve"> several</w:t>
      </w:r>
      <w:r>
        <w:rPr>
          <w:rFonts w:hint="eastAsia"/>
          <w:lang w:eastAsia="zh-CN"/>
        </w:rPr>
        <w:t xml:space="preserve"> RAN3 meeting</w:t>
      </w:r>
      <w:r w:rsidR="00DC0D12">
        <w:rPr>
          <w:rFonts w:hint="eastAsia"/>
          <w:lang w:eastAsia="zh-CN"/>
        </w:rPr>
        <w:t>s have</w:t>
      </w:r>
      <w:r>
        <w:rPr>
          <w:rFonts w:hint="eastAsia"/>
          <w:lang w:eastAsia="zh-CN"/>
        </w:rPr>
        <w:t xml:space="preserve"> discussed per-slice QoE measurement, and the following agreements and FFSes were achieved,</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Include slice info as explicit IE in the configuration message over NG, FFS whether it should be also included inside the transparent configuration container; FFS whether slice info should be signalled as an explicit IE in the configuration message and in the report message over radio interface.</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xml:space="preserve">Introduce the following additional new IEs: </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xml:space="preserve">- a list of UE Application layer measurement configuration IE for each service type. </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inside each UE Application layer measurement configuration IE:</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Container.</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a numerated IE indicating service type (e.g., Streaming services, MTSI services, VR, MBMS, XR).</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Area scope (a list of cells/TA/TAI/PLMN).</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Slice scope (FFS a list of S-NSSAI).</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Additional IEs are FFS, FFS on the detail of IE names</w:t>
      </w:r>
    </w:p>
    <w:p w:rsidR="00DC0D12" w:rsidRPr="00DC0D12" w:rsidRDefault="00DC0D12" w:rsidP="00DC0D12">
      <w:pPr>
        <w:spacing w:after="0" w:line="276" w:lineRule="auto"/>
        <w:rPr>
          <w:rFonts w:ascii="Calibri" w:hAnsi="Calibri" w:cs="Calibri"/>
          <w:i/>
          <w:iCs/>
          <w:color w:val="FF0000"/>
          <w:sz w:val="16"/>
          <w:szCs w:val="16"/>
          <w:lang w:val="en-US"/>
        </w:rPr>
      </w:pPr>
    </w:p>
    <w:p w:rsidR="00DC0D12" w:rsidRPr="00DC0D12" w:rsidRDefault="00DC0D12" w:rsidP="00DC0D12">
      <w:pPr>
        <w:spacing w:after="0" w:line="276" w:lineRule="auto"/>
        <w:rPr>
          <w:rFonts w:ascii="Calibri" w:hAnsi="Calibri" w:cs="Calibri"/>
          <w:i/>
          <w:iCs/>
          <w:color w:val="FF0000"/>
          <w:sz w:val="16"/>
          <w:szCs w:val="16"/>
          <w:lang w:val="en-US" w:eastAsia="zh-CN"/>
        </w:rPr>
      </w:pPr>
      <w:r w:rsidRPr="00DC0D12">
        <w:rPr>
          <w:rFonts w:ascii="Calibri" w:hAnsi="Calibri" w:cs="Calibri" w:hint="eastAsia"/>
          <w:i/>
          <w:iCs/>
          <w:color w:val="FF0000"/>
          <w:sz w:val="16"/>
          <w:szCs w:val="16"/>
          <w:lang w:val="en-US" w:eastAsia="zh-CN"/>
        </w:rPr>
        <w:t>R</w:t>
      </w:r>
      <w:r w:rsidRPr="00DC0D12">
        <w:rPr>
          <w:rFonts w:ascii="Calibri" w:hAnsi="Calibri" w:cs="Calibri"/>
          <w:i/>
          <w:iCs/>
          <w:color w:val="FF0000"/>
          <w:sz w:val="16"/>
          <w:szCs w:val="16"/>
          <w:lang w:val="en-US" w:eastAsia="zh-CN"/>
        </w:rPr>
        <w:t>AN3#113e:</w:t>
      </w:r>
    </w:p>
    <w:p w:rsidR="00DC0D12" w:rsidRPr="00DC0D12" w:rsidRDefault="00DC0D12" w:rsidP="00DC0D12">
      <w:pPr>
        <w:spacing w:after="0" w:line="276" w:lineRule="auto"/>
        <w:rPr>
          <w:rFonts w:ascii="Calibri" w:hAnsi="Calibri" w:cs="Calibri"/>
          <w:iCs/>
          <w:color w:val="00B050"/>
          <w:sz w:val="16"/>
          <w:szCs w:val="16"/>
          <w:lang w:val="en-US" w:eastAsia="zh-CN"/>
        </w:rPr>
      </w:pPr>
      <w:r w:rsidRPr="00DC0D12">
        <w:rPr>
          <w:rFonts w:ascii="Calibri" w:hAnsi="Calibri" w:cs="Calibri"/>
          <w:iCs/>
          <w:color w:val="00B050"/>
          <w:sz w:val="16"/>
          <w:szCs w:val="16"/>
          <w:lang w:val="en-US"/>
        </w:rPr>
        <w:t>For slice configuration and reporting</w:t>
      </w:r>
      <w:r w:rsidRPr="00DC0D12">
        <w:rPr>
          <w:rFonts w:ascii="Calibri" w:hAnsi="Calibri" w:cs="Calibri" w:hint="eastAsia"/>
          <w:iCs/>
          <w:color w:val="00B050"/>
          <w:sz w:val="16"/>
          <w:szCs w:val="16"/>
          <w:lang w:val="en-US" w:eastAsia="zh-CN"/>
        </w:rPr>
        <w:t>:</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Slice scope is a list of S-NSSAI</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 xml:space="preserve">To include slice scope outside the configuration container over NG </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Slice related identifier should be included in the QoE measurement report from UE, FFS inside/outside the reporting container</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No additional requirements on QoE measurement to support roaming UEs</w:t>
      </w:r>
    </w:p>
    <w:p w:rsidR="00DC0D12" w:rsidRDefault="00DC0D12" w:rsidP="00DC0D12">
      <w:pPr>
        <w:rPr>
          <w:rFonts w:ascii="Calibri" w:hAnsi="Calibri" w:cs="Calibri"/>
          <w:i/>
          <w:iCs/>
          <w:color w:val="FF0000"/>
          <w:sz w:val="16"/>
          <w:szCs w:val="16"/>
          <w:lang w:val="en-US" w:eastAsia="zh-CN"/>
        </w:rPr>
      </w:pPr>
      <w:r w:rsidRPr="00DC0D12">
        <w:rPr>
          <w:rFonts w:ascii="Calibri" w:hAnsi="Calibri" w:cs="Calibri"/>
          <w:i/>
          <w:iCs/>
          <w:color w:val="FF0000"/>
          <w:sz w:val="16"/>
          <w:szCs w:val="16"/>
          <w:lang w:val="en-US"/>
        </w:rPr>
        <w:t>Check SA5 feedback, details to be continued...</w:t>
      </w:r>
    </w:p>
    <w:p w:rsidR="002C297C" w:rsidRPr="002C297C" w:rsidRDefault="00C47E77" w:rsidP="00DC0D12">
      <w:pPr>
        <w:rPr>
          <w:lang w:eastAsia="zh-CN"/>
        </w:rPr>
      </w:pPr>
      <w:r>
        <w:rPr>
          <w:rFonts w:hint="eastAsia"/>
          <w:lang w:eastAsia="zh-CN"/>
        </w:rPr>
        <w:t xml:space="preserve">This contribution </w:t>
      </w:r>
      <w:r w:rsidR="00661779">
        <w:rPr>
          <w:rFonts w:hint="eastAsia"/>
          <w:lang w:eastAsia="zh-CN"/>
        </w:rPr>
        <w:t xml:space="preserve">further </w:t>
      </w:r>
      <w:r>
        <w:rPr>
          <w:rFonts w:hint="eastAsia"/>
          <w:lang w:eastAsia="zh-CN"/>
        </w:rPr>
        <w:t xml:space="preserve">discusses </w:t>
      </w:r>
      <w:r w:rsidR="00090D4B">
        <w:rPr>
          <w:rFonts w:hint="eastAsia"/>
          <w:lang w:eastAsia="zh-CN"/>
        </w:rPr>
        <w:t>per-slice</w:t>
      </w:r>
      <w:r>
        <w:rPr>
          <w:rFonts w:hint="eastAsia"/>
          <w:lang w:eastAsia="zh-CN"/>
        </w:rPr>
        <w:t xml:space="preserve"> QoE measurement</w:t>
      </w:r>
      <w:r w:rsidR="00661779">
        <w:rPr>
          <w:rFonts w:hint="eastAsia"/>
          <w:lang w:eastAsia="zh-CN"/>
        </w:rPr>
        <w:t>, mainly to solve those open issues</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902162" w:rsidRDefault="00902162" w:rsidP="00EC0F8F">
      <w:pPr>
        <w:rPr>
          <w:lang w:eastAsia="zh-CN"/>
        </w:rPr>
      </w:pPr>
      <w:r>
        <w:rPr>
          <w:rFonts w:hint="eastAsia"/>
          <w:lang w:eastAsia="zh-CN"/>
        </w:rPr>
        <w:t>The discussion on per-slice measurement is partly dependent on SA5</w:t>
      </w:r>
      <w:r>
        <w:rPr>
          <w:lang w:eastAsia="zh-CN"/>
        </w:rPr>
        <w:t>’</w:t>
      </w:r>
      <w:r>
        <w:rPr>
          <w:rFonts w:hint="eastAsia"/>
          <w:lang w:eastAsia="zh-CN"/>
        </w:rPr>
        <w:t>s feedback. During this meeting cycle, a reply LS from SA5 has been received, w</w:t>
      </w:r>
      <w:r w:rsidR="00B72A72">
        <w:rPr>
          <w:rFonts w:hint="eastAsia"/>
          <w:lang w:eastAsia="zh-CN"/>
        </w:rPr>
        <w:t>ithin which one of the answers provided by SA5</w:t>
      </w:r>
      <w:r>
        <w:rPr>
          <w:rFonts w:hint="eastAsia"/>
          <w:lang w:eastAsia="zh-CN"/>
        </w:rPr>
        <w:t xml:space="preserve"> is related</w:t>
      </w:r>
      <w:r w:rsidR="00B72A72">
        <w:rPr>
          <w:rFonts w:hint="eastAsia"/>
          <w:lang w:eastAsia="zh-CN"/>
        </w:rPr>
        <w:t xml:space="preserve"> to per-slice measurement.</w:t>
      </w:r>
    </w:p>
    <w:p w:rsidR="00B72A72" w:rsidRPr="00B72A72" w:rsidRDefault="00B72A72" w:rsidP="00B72A72">
      <w:pPr>
        <w:overflowPunct w:val="0"/>
        <w:autoSpaceDE w:val="0"/>
        <w:autoSpaceDN w:val="0"/>
        <w:adjustRightInd w:val="0"/>
        <w:spacing w:after="120"/>
        <w:ind w:right="120"/>
        <w:textAlignment w:val="baseline"/>
        <w:rPr>
          <w:rFonts w:ascii="Arial" w:eastAsia="Times New Roman" w:hAnsi="Arial" w:cs="Arial"/>
          <w:i/>
          <w:color w:val="000000"/>
          <w:lang w:val="en-US" w:eastAsia="zh-CN"/>
        </w:rPr>
      </w:pPr>
      <w:r w:rsidRPr="00B72A72">
        <w:rPr>
          <w:rFonts w:ascii="Arial" w:eastAsia="Times New Roman" w:hAnsi="Arial" w:cs="Arial" w:hint="eastAsia"/>
          <w:i/>
          <w:color w:val="000000"/>
          <w:lang w:val="en-US" w:eastAsia="zh-CN"/>
        </w:rPr>
        <w:lastRenderedPageBreak/>
        <w:t>Q</w:t>
      </w:r>
      <w:r w:rsidRPr="00B72A72">
        <w:rPr>
          <w:rFonts w:ascii="Arial" w:eastAsia="Times New Roman" w:hAnsi="Arial" w:cs="Arial"/>
          <w:i/>
          <w:color w:val="000000"/>
          <w:lang w:val="en-US" w:eastAsia="zh-CN"/>
        </w:rPr>
        <w:t>3</w:t>
      </w:r>
      <w:r w:rsidRPr="00B72A72">
        <w:rPr>
          <w:rFonts w:ascii="Arial" w:eastAsia="Times New Roman" w:hAnsi="Arial" w:cs="Arial" w:hint="eastAsia"/>
          <w:i/>
          <w:color w:val="000000"/>
          <w:lang w:val="en-US" w:eastAsia="zh-CN"/>
        </w:rPr>
        <w:t xml:space="preserve">:  </w:t>
      </w:r>
      <w:r w:rsidRPr="00B72A72">
        <w:rPr>
          <w:rFonts w:ascii="Arial" w:eastAsia="Times New Roman" w:hAnsi="Arial" w:cs="Arial"/>
          <w:i/>
          <w:color w:val="000000"/>
          <w:lang w:val="en-US" w:eastAsia="zh-CN"/>
        </w:rPr>
        <w:t xml:space="preserve">In case Multiple QMC is supported, whether one QMC job identified by </w:t>
      </w:r>
      <w:r w:rsidRPr="00B72A72">
        <w:rPr>
          <w:rFonts w:ascii="Arial" w:eastAsia="Times New Roman" w:hAnsi="Arial" w:cs="Arial" w:hint="eastAsia"/>
          <w:i/>
          <w:color w:val="000000"/>
          <w:lang w:val="en-US" w:eastAsia="zh-CN"/>
        </w:rPr>
        <w:t xml:space="preserve">QoE Reference is per service type </w:t>
      </w:r>
      <w:r w:rsidRPr="00B72A72">
        <w:rPr>
          <w:rFonts w:ascii="Arial" w:eastAsia="Times New Roman" w:hAnsi="Arial" w:cs="Arial"/>
          <w:i/>
          <w:color w:val="000000"/>
          <w:lang w:val="en-US" w:eastAsia="zh-CN"/>
        </w:rPr>
        <w:t xml:space="preserve">or per slice </w:t>
      </w:r>
      <w:r w:rsidRPr="00B72A72">
        <w:rPr>
          <w:rFonts w:ascii="Arial" w:eastAsia="Times New Roman" w:hAnsi="Arial" w:cs="Arial" w:hint="eastAsia"/>
          <w:i/>
          <w:color w:val="000000"/>
          <w:lang w:val="en-US" w:eastAsia="zh-CN"/>
        </w:rPr>
        <w:t>for NR QoE? RAN3 assume below possibilities can be considered (both options involve multiple QMC jobs per UE):</w:t>
      </w:r>
    </w:p>
    <w:p w:rsidR="00B72A72" w:rsidRPr="00B72A72" w:rsidRDefault="00B72A72" w:rsidP="00B72A72">
      <w:pPr>
        <w:numPr>
          <w:ilvl w:val="0"/>
          <w:numId w:val="36"/>
        </w:numPr>
        <w:overflowPunct w:val="0"/>
        <w:autoSpaceDE w:val="0"/>
        <w:autoSpaceDN w:val="0"/>
        <w:adjustRightInd w:val="0"/>
        <w:spacing w:after="120" w:line="259" w:lineRule="auto"/>
        <w:ind w:right="120"/>
        <w:textAlignment w:val="baseline"/>
        <w:rPr>
          <w:rFonts w:ascii="Arial" w:eastAsia="Times New Roman" w:hAnsi="Arial" w:cs="Arial"/>
          <w:i/>
          <w:color w:val="000000"/>
          <w:lang w:val="en-US" w:eastAsia="zh-CN"/>
        </w:rPr>
      </w:pPr>
      <w:r w:rsidRPr="00B72A72">
        <w:rPr>
          <w:rFonts w:ascii="Arial" w:eastAsia="DengXian" w:hAnsi="Arial" w:cs="Arial"/>
          <w:i/>
          <w:color w:val="000000"/>
          <w:lang w:val="en-US" w:eastAsia="zh-CN"/>
        </w:rPr>
        <w:t xml:space="preserve">One QMC job includes </w:t>
      </w:r>
      <w:r w:rsidRPr="00B72A72">
        <w:rPr>
          <w:rFonts w:ascii="Arial" w:eastAsia="DengXian" w:hAnsi="Arial" w:cs="Arial" w:hint="eastAsia"/>
          <w:i/>
          <w:color w:val="000000"/>
          <w:lang w:val="en-US" w:eastAsia="zh-CN"/>
        </w:rPr>
        <w:t>on</w:t>
      </w:r>
      <w:r w:rsidRPr="00B72A72">
        <w:rPr>
          <w:rFonts w:ascii="Arial" w:eastAsia="DengXian" w:hAnsi="Arial" w:cs="Arial"/>
          <w:i/>
          <w:color w:val="000000"/>
          <w:lang w:val="en-US" w:eastAsia="zh-CN"/>
        </w:rPr>
        <w:t>e QoE reference, slice(s), and multiple service types.</w:t>
      </w:r>
    </w:p>
    <w:p w:rsidR="00B72A72" w:rsidRPr="00B72A72" w:rsidRDefault="00B72A72" w:rsidP="00B72A72">
      <w:pPr>
        <w:numPr>
          <w:ilvl w:val="0"/>
          <w:numId w:val="36"/>
        </w:numPr>
        <w:overflowPunct w:val="0"/>
        <w:autoSpaceDE w:val="0"/>
        <w:autoSpaceDN w:val="0"/>
        <w:adjustRightInd w:val="0"/>
        <w:spacing w:after="120" w:line="259" w:lineRule="auto"/>
        <w:ind w:right="120"/>
        <w:textAlignment w:val="baseline"/>
        <w:rPr>
          <w:rFonts w:ascii="Arial" w:eastAsia="Times New Roman" w:hAnsi="Arial" w:cs="Arial"/>
          <w:i/>
          <w:color w:val="000000"/>
          <w:lang w:val="en-US" w:eastAsia="zh-CN"/>
        </w:rPr>
      </w:pPr>
      <w:r w:rsidRPr="00B72A72">
        <w:rPr>
          <w:rFonts w:ascii="Arial" w:eastAsia="DengXian" w:hAnsi="Arial" w:cs="Arial"/>
          <w:i/>
          <w:color w:val="000000"/>
          <w:lang w:val="en-US" w:eastAsia="zh-CN"/>
        </w:rPr>
        <w:t xml:space="preserve">One QMC job includes </w:t>
      </w:r>
      <w:r w:rsidRPr="00B72A72">
        <w:rPr>
          <w:rFonts w:ascii="Arial" w:eastAsia="DengXian" w:hAnsi="Arial" w:cs="Arial" w:hint="eastAsia"/>
          <w:i/>
          <w:color w:val="000000"/>
          <w:lang w:val="en-US" w:eastAsia="zh-CN"/>
        </w:rPr>
        <w:t>on</w:t>
      </w:r>
      <w:r w:rsidRPr="00B72A72">
        <w:rPr>
          <w:rFonts w:ascii="Arial" w:eastAsia="DengXian" w:hAnsi="Arial" w:cs="Arial"/>
          <w:i/>
          <w:color w:val="000000"/>
          <w:lang w:val="en-US" w:eastAsia="zh-CN"/>
        </w:rPr>
        <w:t>e QoE reference, one service type, and slice(s).</w:t>
      </w:r>
    </w:p>
    <w:p w:rsidR="00B72A72" w:rsidRPr="00B72A72" w:rsidRDefault="00B72A72" w:rsidP="00B72A72">
      <w:pPr>
        <w:spacing w:after="120" w:line="259" w:lineRule="auto"/>
        <w:ind w:right="120"/>
        <w:rPr>
          <w:rFonts w:ascii="Arial" w:eastAsia="Times New Roman" w:hAnsi="Arial" w:cs="Arial"/>
          <w:i/>
          <w:color w:val="000000"/>
          <w:lang w:val="en-US" w:eastAsia="zh-CN"/>
        </w:rPr>
      </w:pPr>
      <w:r w:rsidRPr="00B72A72">
        <w:rPr>
          <w:rFonts w:ascii="Arial" w:eastAsia="Times New Roman" w:hAnsi="Arial" w:cs="Arial" w:hint="eastAsia"/>
          <w:i/>
          <w:color w:val="000000"/>
          <w:lang w:val="en-US" w:eastAsia="zh-CN"/>
        </w:rPr>
        <w:t>SA</w:t>
      </w:r>
      <w:r w:rsidRPr="00B72A72">
        <w:rPr>
          <w:rFonts w:ascii="Arial" w:eastAsia="Times New Roman" w:hAnsi="Arial" w:cs="Arial"/>
          <w:i/>
          <w:color w:val="000000"/>
          <w:lang w:val="en-US" w:eastAsia="zh-CN"/>
        </w:rPr>
        <w:t xml:space="preserve">5: For UMTS and LTE, one QMC job identified by </w:t>
      </w:r>
      <w:r w:rsidRPr="00B72A72">
        <w:rPr>
          <w:rFonts w:ascii="Arial" w:eastAsia="Times New Roman" w:hAnsi="Arial" w:cs="Arial" w:hint="eastAsia"/>
          <w:i/>
          <w:color w:val="000000"/>
          <w:lang w:val="en-US" w:eastAsia="zh-CN"/>
        </w:rPr>
        <w:t>QoE Reference is per service type</w:t>
      </w:r>
      <w:r w:rsidRPr="00B72A72">
        <w:rPr>
          <w:rFonts w:ascii="Arial" w:eastAsia="Times New Roman" w:hAnsi="Arial" w:cs="Arial"/>
          <w:i/>
          <w:color w:val="000000"/>
          <w:lang w:val="en-US" w:eastAsia="zh-CN"/>
        </w:rPr>
        <w:t xml:space="preserve">. SA5 hasn’t discussed whether one QMC job identified by </w:t>
      </w:r>
      <w:r w:rsidRPr="00B72A72">
        <w:rPr>
          <w:rFonts w:ascii="Arial" w:eastAsia="Times New Roman" w:hAnsi="Arial" w:cs="Arial" w:hint="eastAsia"/>
          <w:i/>
          <w:color w:val="000000"/>
          <w:lang w:val="en-US" w:eastAsia="zh-CN"/>
        </w:rPr>
        <w:t xml:space="preserve">QoE Reference is per service type </w:t>
      </w:r>
      <w:r w:rsidRPr="00B72A72">
        <w:rPr>
          <w:rFonts w:ascii="Arial" w:eastAsia="Times New Roman" w:hAnsi="Arial" w:cs="Arial"/>
          <w:i/>
          <w:color w:val="000000"/>
          <w:lang w:val="en-US" w:eastAsia="zh-CN"/>
        </w:rPr>
        <w:t xml:space="preserve">or per slice </w:t>
      </w:r>
      <w:r w:rsidRPr="00B72A72">
        <w:rPr>
          <w:rFonts w:ascii="Arial" w:eastAsia="Times New Roman" w:hAnsi="Arial" w:cs="Arial" w:hint="eastAsia"/>
          <w:i/>
          <w:color w:val="000000"/>
          <w:lang w:val="en-US" w:eastAsia="zh-CN"/>
        </w:rPr>
        <w:t>for NR QoE</w:t>
      </w:r>
      <w:r w:rsidRPr="00B72A72">
        <w:rPr>
          <w:rFonts w:ascii="Arial" w:eastAsia="Times New Roman" w:hAnsi="Arial" w:cs="Arial"/>
          <w:i/>
          <w:color w:val="000000"/>
          <w:lang w:val="en-US" w:eastAsia="zh-CN"/>
        </w:rPr>
        <w:t>.</w:t>
      </w:r>
    </w:p>
    <w:p w:rsidR="00B72A72" w:rsidRDefault="001331CF" w:rsidP="00EC0F8F">
      <w:pPr>
        <w:rPr>
          <w:lang w:val="en-US" w:eastAsia="zh-CN"/>
        </w:rPr>
      </w:pPr>
      <w:r>
        <w:rPr>
          <w:rFonts w:hint="eastAsia"/>
          <w:lang w:val="en-US" w:eastAsia="zh-CN"/>
        </w:rPr>
        <w:t>According to the answer from SA5, we assume that it is up to RAN3 to decide whether to reuse the per service type configuration as in LTE, or to newly adopt per slice configuration in NR.</w:t>
      </w:r>
    </w:p>
    <w:p w:rsidR="001331CF" w:rsidRPr="001331CF" w:rsidRDefault="001331CF" w:rsidP="00EC0F8F">
      <w:pPr>
        <w:rPr>
          <w:b/>
          <w:lang w:val="en-US" w:eastAsia="zh-CN"/>
        </w:rPr>
      </w:pPr>
      <w:r w:rsidRPr="001331CF">
        <w:rPr>
          <w:rFonts w:hint="eastAsia"/>
          <w:b/>
          <w:lang w:val="en-US" w:eastAsia="zh-CN"/>
        </w:rPr>
        <w:t>Observation 1: According to reply LS from SA5, it is up to RAN3 to decide whether the QoE Reference is per service type or per slice for NR QoE.</w:t>
      </w:r>
    </w:p>
    <w:p w:rsidR="00902162" w:rsidRDefault="000A2445" w:rsidP="00EC0F8F">
      <w:pPr>
        <w:rPr>
          <w:lang w:eastAsia="zh-CN"/>
        </w:rPr>
      </w:pPr>
      <w:r>
        <w:rPr>
          <w:rFonts w:hint="eastAsia"/>
          <w:lang w:eastAsia="zh-CN"/>
        </w:rPr>
        <w:t xml:space="preserve">As indicated by SA5, QoE Reference is provided per service type. And based on the agreements achieved in RAN3, over NG, the QoE measurement configuration container in signalled per service type, and the slice scope is indicated as a list of S-NSSAIs; thus, it is natural </w:t>
      </w:r>
      <w:r w:rsidR="00A06372">
        <w:rPr>
          <w:rFonts w:hint="eastAsia"/>
          <w:lang w:eastAsia="zh-CN"/>
        </w:rPr>
        <w:t>to reuse the per service type configuration as in LTE for NR QoE. Then we can finally get a full picture on the mapping for the configuration over NG interface, i.e., one QMC job includes one QoE reference, one configuration container, one service type, slice scope (with a list of S-NSSAIs), and area scope (a list of cells/TAs/TAIs/PLMNs).</w:t>
      </w:r>
    </w:p>
    <w:p w:rsidR="001331CF" w:rsidRPr="00A06372" w:rsidRDefault="00A06372" w:rsidP="00EC0F8F">
      <w:pPr>
        <w:rPr>
          <w:b/>
          <w:lang w:eastAsia="zh-CN"/>
        </w:rPr>
      </w:pPr>
      <w:r w:rsidRPr="00A06372">
        <w:rPr>
          <w:rFonts w:hint="eastAsia"/>
          <w:b/>
          <w:lang w:eastAsia="zh-CN"/>
        </w:rPr>
        <w:t xml:space="preserve">Proposal 1: </w:t>
      </w:r>
      <w:r>
        <w:rPr>
          <w:rFonts w:hint="eastAsia"/>
          <w:b/>
          <w:lang w:eastAsia="zh-CN"/>
        </w:rPr>
        <w:t>Agree that QoE Reference is signalled per service type over NG interface.</w:t>
      </w:r>
    </w:p>
    <w:p w:rsidR="001C2CC8" w:rsidRDefault="00A06372" w:rsidP="00EC0F8F">
      <w:pPr>
        <w:rPr>
          <w:lang w:eastAsia="zh-CN"/>
        </w:rPr>
      </w:pPr>
      <w:r>
        <w:rPr>
          <w:rFonts w:hint="eastAsia"/>
          <w:lang w:eastAsia="zh-CN"/>
        </w:rPr>
        <w:t>For other open issues, a</w:t>
      </w:r>
      <w:r w:rsidR="001C2CC8">
        <w:rPr>
          <w:rFonts w:hint="eastAsia"/>
          <w:lang w:eastAsia="zh-CN"/>
        </w:rPr>
        <w:t>ccording to the discussion of last</w:t>
      </w:r>
      <w:r w:rsidR="00DC0D12">
        <w:rPr>
          <w:rFonts w:hint="eastAsia"/>
          <w:lang w:eastAsia="zh-CN"/>
        </w:rPr>
        <w:t xml:space="preserve"> several</w:t>
      </w:r>
      <w:r w:rsidR="001C2CC8">
        <w:rPr>
          <w:rFonts w:hint="eastAsia"/>
          <w:lang w:eastAsia="zh-CN"/>
        </w:rPr>
        <w:t xml:space="preserve"> RAN3 meeting</w:t>
      </w:r>
      <w:r w:rsidR="00DC0D12">
        <w:rPr>
          <w:rFonts w:hint="eastAsia"/>
          <w:lang w:eastAsia="zh-CN"/>
        </w:rPr>
        <w:t>s</w:t>
      </w:r>
      <w:r w:rsidR="001C2CC8">
        <w:rPr>
          <w:rFonts w:hint="eastAsia"/>
          <w:lang w:eastAsia="zh-CN"/>
        </w:rPr>
        <w:t>, the main</w:t>
      </w:r>
      <w:r w:rsidR="003A45CA">
        <w:rPr>
          <w:rFonts w:hint="eastAsia"/>
          <w:lang w:eastAsia="zh-CN"/>
        </w:rPr>
        <w:t xml:space="preserve"> </w:t>
      </w:r>
      <w:r>
        <w:rPr>
          <w:rFonts w:hint="eastAsia"/>
          <w:lang w:eastAsia="zh-CN"/>
        </w:rPr>
        <w:t>topics</w:t>
      </w:r>
      <w:r w:rsidR="001C2CC8">
        <w:rPr>
          <w:rFonts w:hint="eastAsia"/>
          <w:lang w:eastAsia="zh-CN"/>
        </w:rPr>
        <w:t xml:space="preserve"> related to per-slice QoE measurement are generalised as follows,</w:t>
      </w:r>
    </w:p>
    <w:p w:rsidR="00DC0D12" w:rsidRDefault="00DC0D12" w:rsidP="00EC0F8F">
      <w:pPr>
        <w:rPr>
          <w:lang w:eastAsia="zh-CN"/>
        </w:rPr>
      </w:pPr>
      <w:r>
        <w:rPr>
          <w:rFonts w:hint="eastAsia"/>
          <w:lang w:eastAsia="zh-CN"/>
        </w:rPr>
        <w:t xml:space="preserve">1. </w:t>
      </w:r>
      <w:r w:rsidR="00124218">
        <w:rPr>
          <w:rFonts w:hint="eastAsia"/>
          <w:lang w:eastAsia="zh-CN"/>
        </w:rPr>
        <w:t>Whether the slice related identifier should be included inside the transparent reporting container?</w:t>
      </w:r>
    </w:p>
    <w:p w:rsidR="00DC0D12" w:rsidRDefault="00915193" w:rsidP="00EC0F8F">
      <w:pPr>
        <w:rPr>
          <w:lang w:eastAsia="zh-CN"/>
        </w:rPr>
      </w:pPr>
      <w:r>
        <w:rPr>
          <w:rFonts w:hint="eastAsia"/>
          <w:lang w:eastAsia="zh-CN"/>
        </w:rPr>
        <w:t>1a</w:t>
      </w:r>
      <w:r w:rsidR="00DC0D12">
        <w:rPr>
          <w:rFonts w:hint="eastAsia"/>
          <w:lang w:eastAsia="zh-CN"/>
        </w:rPr>
        <w:t xml:space="preserve">. </w:t>
      </w:r>
      <w:r w:rsidR="00124218">
        <w:rPr>
          <w:rFonts w:hint="eastAsia"/>
          <w:lang w:eastAsia="zh-CN"/>
        </w:rPr>
        <w:t>Whether the slice related identifier should be included as an explicit IE over Uu in the report message?</w:t>
      </w:r>
    </w:p>
    <w:p w:rsidR="00915193" w:rsidRDefault="00915193" w:rsidP="00EC0F8F">
      <w:pPr>
        <w:rPr>
          <w:lang w:eastAsia="zh-CN"/>
        </w:rPr>
      </w:pPr>
      <w:r>
        <w:rPr>
          <w:rFonts w:hint="eastAsia"/>
          <w:lang w:eastAsia="zh-CN"/>
        </w:rPr>
        <w:t xml:space="preserve">2. </w:t>
      </w:r>
      <w:r w:rsidR="00124218">
        <w:rPr>
          <w:rFonts w:hint="eastAsia"/>
          <w:lang w:eastAsia="zh-CN"/>
        </w:rPr>
        <w:t>Whether the slice scope should be included inside the transparent configuration container?</w:t>
      </w:r>
    </w:p>
    <w:p w:rsidR="00915193" w:rsidRDefault="00915193" w:rsidP="00EC0F8F">
      <w:pPr>
        <w:rPr>
          <w:lang w:eastAsia="zh-CN"/>
        </w:rPr>
      </w:pPr>
      <w:r>
        <w:rPr>
          <w:rFonts w:hint="eastAsia"/>
          <w:lang w:eastAsia="zh-CN"/>
        </w:rPr>
        <w:t xml:space="preserve">2a. </w:t>
      </w:r>
      <w:r w:rsidR="00124218">
        <w:rPr>
          <w:rFonts w:hint="eastAsia"/>
          <w:lang w:eastAsia="zh-CN"/>
        </w:rPr>
        <w:t>Whether the slice scope should be included as an explicit IE over Uu in the configuration message?</w:t>
      </w:r>
    </w:p>
    <w:p w:rsidR="004F46FA" w:rsidRDefault="00124218" w:rsidP="00CB3A48">
      <w:pPr>
        <w:rPr>
          <w:lang w:eastAsia="zh-CN"/>
        </w:rPr>
      </w:pPr>
      <w:r>
        <w:rPr>
          <w:rFonts w:hint="eastAsia"/>
          <w:lang w:eastAsia="zh-CN"/>
        </w:rPr>
        <w:t>The four open issues are actually quite related. F</w:t>
      </w:r>
      <w:r w:rsidR="00F07EAC">
        <w:rPr>
          <w:rFonts w:hint="eastAsia"/>
          <w:lang w:eastAsia="zh-CN"/>
        </w:rPr>
        <w:t>irstly,</w:t>
      </w:r>
      <w:r w:rsidR="004F46FA">
        <w:rPr>
          <w:rFonts w:hint="eastAsia"/>
          <w:lang w:eastAsia="zh-CN"/>
        </w:rPr>
        <w:t xml:space="preserve"> </w:t>
      </w:r>
      <w:r w:rsidR="00F07EAC">
        <w:rPr>
          <w:rFonts w:hint="eastAsia"/>
          <w:lang w:eastAsia="zh-CN"/>
        </w:rPr>
        <w:t>our assumption is that it is beneficial for MCE to distinguish QoE reports that are collected for different slices,</w:t>
      </w:r>
      <w:r w:rsidR="00AC5059">
        <w:rPr>
          <w:rFonts w:hint="eastAsia"/>
          <w:lang w:eastAsia="zh-CN"/>
        </w:rPr>
        <w:t xml:space="preserve"> so</w:t>
      </w:r>
      <w:r w:rsidR="00F07EAC">
        <w:rPr>
          <w:rFonts w:hint="eastAsia"/>
          <w:lang w:eastAsia="zh-CN"/>
        </w:rPr>
        <w:t xml:space="preserve"> </w:t>
      </w:r>
      <w:r w:rsidR="00E26608">
        <w:rPr>
          <w:rFonts w:hint="eastAsia"/>
          <w:lang w:eastAsia="zh-CN"/>
        </w:rPr>
        <w:t>the QoE server/OAM could utilize such per-slice QoE reports,</w:t>
      </w:r>
      <w:r w:rsidR="00AC5059">
        <w:rPr>
          <w:rFonts w:hint="eastAsia"/>
          <w:lang w:eastAsia="zh-CN"/>
        </w:rPr>
        <w:t xml:space="preserve"> possibly</w:t>
      </w:r>
      <w:r w:rsidR="00E26608">
        <w:rPr>
          <w:rFonts w:hint="eastAsia"/>
          <w:lang w:eastAsia="zh-CN"/>
        </w:rPr>
        <w:t xml:space="preserve"> together with SLA provisioned by slices to make APP/</w:t>
      </w:r>
      <w:r w:rsidR="00AC5059">
        <w:rPr>
          <w:rFonts w:hint="eastAsia"/>
          <w:lang w:eastAsia="zh-CN"/>
        </w:rPr>
        <w:t>network</w:t>
      </w:r>
      <w:r w:rsidR="00E26608">
        <w:rPr>
          <w:rFonts w:hint="eastAsia"/>
          <w:lang w:eastAsia="zh-CN"/>
        </w:rPr>
        <w:t xml:space="preserve"> level adjustment</w:t>
      </w:r>
      <w:r w:rsidR="00AC5059">
        <w:rPr>
          <w:rFonts w:hint="eastAsia"/>
          <w:lang w:eastAsia="zh-CN"/>
        </w:rPr>
        <w:t xml:space="preserve">. As a result, the slice </w:t>
      </w:r>
      <w:r>
        <w:rPr>
          <w:rFonts w:hint="eastAsia"/>
          <w:lang w:eastAsia="zh-CN"/>
        </w:rPr>
        <w:t>related identifier</w:t>
      </w:r>
      <w:r w:rsidR="00AC5059">
        <w:rPr>
          <w:rFonts w:hint="eastAsia"/>
          <w:lang w:eastAsia="zh-CN"/>
        </w:rPr>
        <w:t xml:space="preserve"> should be included inside the QoE re</w:t>
      </w:r>
      <w:r>
        <w:rPr>
          <w:rFonts w:hint="eastAsia"/>
          <w:lang w:eastAsia="zh-CN"/>
        </w:rPr>
        <w:t xml:space="preserve">port container; before that, </w:t>
      </w:r>
      <w:r w:rsidR="00301E7B">
        <w:rPr>
          <w:rFonts w:hint="eastAsia"/>
          <w:lang w:eastAsia="zh-CN"/>
        </w:rPr>
        <w:t>UE APP needs to acquire the slice related identifier for QoE reporting</w:t>
      </w:r>
      <w:r>
        <w:rPr>
          <w:rFonts w:hint="eastAsia"/>
          <w:lang w:eastAsia="zh-CN"/>
        </w:rPr>
        <w:t>.</w:t>
      </w:r>
    </w:p>
    <w:p w:rsidR="00124218" w:rsidRPr="00124218" w:rsidRDefault="00124218" w:rsidP="00CB3A48">
      <w:pPr>
        <w:rPr>
          <w:b/>
          <w:lang w:eastAsia="zh-CN"/>
        </w:rPr>
      </w:pPr>
      <w:r w:rsidRPr="00124218">
        <w:rPr>
          <w:rFonts w:hint="eastAsia"/>
          <w:b/>
          <w:lang w:eastAsia="zh-CN"/>
        </w:rPr>
        <w:t>Proposal 2: The slice related identifier should be included inside the transparent reporting container.</w:t>
      </w:r>
    </w:p>
    <w:p w:rsidR="00021605" w:rsidRPr="00021605" w:rsidRDefault="006A62EA" w:rsidP="00CB3A48">
      <w:pPr>
        <w:rPr>
          <w:b/>
          <w:lang w:eastAsia="zh-CN"/>
        </w:rPr>
      </w:pPr>
      <w:r>
        <w:rPr>
          <w:rFonts w:hint="eastAsia"/>
          <w:b/>
          <w:lang w:eastAsia="zh-CN"/>
        </w:rPr>
        <w:t xml:space="preserve">Observation </w:t>
      </w:r>
      <w:r w:rsidR="006D2B1F">
        <w:rPr>
          <w:rFonts w:hint="eastAsia"/>
          <w:b/>
          <w:lang w:eastAsia="zh-CN"/>
        </w:rPr>
        <w:t>2</w:t>
      </w:r>
      <w:r w:rsidR="00021605" w:rsidRPr="00021605">
        <w:rPr>
          <w:rFonts w:hint="eastAsia"/>
          <w:b/>
          <w:lang w:eastAsia="zh-CN"/>
        </w:rPr>
        <w:t xml:space="preserve">: </w:t>
      </w:r>
      <w:r w:rsidR="00301E7B">
        <w:rPr>
          <w:rFonts w:hint="eastAsia"/>
          <w:b/>
          <w:lang w:eastAsia="zh-CN"/>
        </w:rPr>
        <w:t>UE APP needs to acquire the slice related identifier for QoE reporting</w:t>
      </w:r>
      <w:r w:rsidR="00021605" w:rsidRPr="00021605">
        <w:rPr>
          <w:rFonts w:hint="eastAsia"/>
          <w:b/>
          <w:lang w:eastAsia="zh-CN"/>
        </w:rPr>
        <w:t>.</w:t>
      </w:r>
    </w:p>
    <w:p w:rsidR="006F386D" w:rsidRDefault="006D2B1F" w:rsidP="00CB3A48">
      <w:pPr>
        <w:rPr>
          <w:lang w:eastAsia="zh-CN"/>
        </w:rPr>
      </w:pPr>
      <w:r>
        <w:rPr>
          <w:rFonts w:hint="eastAsia"/>
          <w:lang w:eastAsia="zh-CN"/>
        </w:rPr>
        <w:t>According to the email discussion of last several meetings, the majority view is to signal the slice scope over Uu, if UE APP needs to acquire the slice related identifier for QoE reporting</w:t>
      </w:r>
      <w:r w:rsidR="006F386D">
        <w:rPr>
          <w:rFonts w:hint="eastAsia"/>
          <w:lang w:eastAsia="zh-CN"/>
        </w:rPr>
        <w:t>.</w:t>
      </w:r>
    </w:p>
    <w:p w:rsidR="006F386D" w:rsidRDefault="006F386D" w:rsidP="00CB3A48">
      <w:pPr>
        <w:rPr>
          <w:lang w:eastAsia="zh-CN"/>
        </w:rPr>
      </w:pPr>
      <w:r>
        <w:rPr>
          <w:rFonts w:hint="eastAsia"/>
          <w:lang w:eastAsia="zh-CN"/>
        </w:rPr>
        <w:t xml:space="preserve">Some company </w:t>
      </w:r>
      <w:r>
        <w:rPr>
          <w:lang w:eastAsia="zh-CN"/>
        </w:rPr>
        <w:t>thought</w:t>
      </w:r>
      <w:r>
        <w:rPr>
          <w:rFonts w:hint="eastAsia"/>
          <w:lang w:eastAsia="zh-CN"/>
        </w:rPr>
        <w:t xml:space="preserve"> the slice scope is unnecessary to be signalled to UE</w:t>
      </w:r>
      <w:r w:rsidR="006D2B1F">
        <w:rPr>
          <w:rFonts w:hint="eastAsia"/>
          <w:lang w:eastAsia="zh-CN"/>
        </w:rPr>
        <w:t>,</w:t>
      </w:r>
      <w:r>
        <w:rPr>
          <w:rFonts w:hint="eastAsia"/>
          <w:lang w:eastAsia="zh-CN"/>
        </w:rPr>
        <w:t xml:space="preserve"> since</w:t>
      </w:r>
      <w:r w:rsidR="006D2B1F">
        <w:rPr>
          <w:rFonts w:hint="eastAsia"/>
          <w:lang w:eastAsia="zh-CN"/>
        </w:rPr>
        <w:t xml:space="preserve"> a</w:t>
      </w:r>
      <w:r w:rsidR="00301E7B">
        <w:rPr>
          <w:rFonts w:hint="eastAsia"/>
          <w:lang w:eastAsia="zh-CN"/>
        </w:rPr>
        <w:t>ccording to the reply LS from SA4</w:t>
      </w:r>
      <w:r w:rsidR="00CB22B6">
        <w:rPr>
          <w:rFonts w:hint="eastAsia"/>
          <w:lang w:eastAsia="zh-CN"/>
        </w:rPr>
        <w:t xml:space="preserve"> in R3-214716 [1]</w:t>
      </w:r>
      <w:r w:rsidR="00301E7B">
        <w:rPr>
          <w:rFonts w:hint="eastAsia"/>
          <w:lang w:eastAsia="zh-CN"/>
        </w:rPr>
        <w:t xml:space="preserve">, </w:t>
      </w:r>
      <w:r w:rsidR="00CB22B6">
        <w:rPr>
          <w:rFonts w:hint="eastAsia"/>
          <w:lang w:eastAsia="zh-CN"/>
        </w:rPr>
        <w:t xml:space="preserve">UE APP is able to identify the PDU session and the corresponding S-NSSAI. If a specific APP (which associates a specific service type) cannot be shared by different slices, </w:t>
      </w:r>
      <w:r w:rsidR="00790B82">
        <w:rPr>
          <w:rFonts w:hint="eastAsia"/>
          <w:lang w:eastAsia="zh-CN"/>
        </w:rPr>
        <w:t xml:space="preserve">which means a specific APP can only be </w:t>
      </w:r>
      <w:r>
        <w:rPr>
          <w:rFonts w:hint="eastAsia"/>
          <w:lang w:eastAsia="zh-CN"/>
        </w:rPr>
        <w:t xml:space="preserve"> </w:t>
      </w:r>
      <w:r w:rsidR="00790B82">
        <w:rPr>
          <w:rFonts w:hint="eastAsia"/>
          <w:lang w:eastAsia="zh-CN"/>
        </w:rPr>
        <w:lastRenderedPageBreak/>
        <w:t>served by PDU session(s) within a slice, then once UE APP is configured with QMC by indicating the service type in the configuration container, UE APP is able to acquire the associated S-NSSAI b</w:t>
      </w:r>
      <w:r>
        <w:rPr>
          <w:rFonts w:hint="eastAsia"/>
          <w:lang w:eastAsia="zh-CN"/>
        </w:rPr>
        <w:t>y using the existing AT command.</w:t>
      </w:r>
    </w:p>
    <w:p w:rsidR="00204B1D" w:rsidRPr="00204B1D" w:rsidRDefault="006F386D" w:rsidP="00CB3A48">
      <w:pPr>
        <w:rPr>
          <w:lang w:eastAsia="zh-CN"/>
        </w:rPr>
      </w:pPr>
      <w:r>
        <w:rPr>
          <w:rFonts w:hint="eastAsia"/>
          <w:lang w:eastAsia="zh-CN"/>
        </w:rPr>
        <w:t xml:space="preserve">However, we need to bear in mind that it is not necessary that all slices that are configured with a specific service type require QMC. If the slice scope is not signalled to UE, then UE has to assume that all slices served by a service type should collect QoE measurement results, which we believe is not an optimal way. On the other hand, signalling the slice scope to UE does not introduce too much overhead to Uu under the condition that a UE can only be served by a maximum of 8 slices simultaneously. So we still </w:t>
      </w:r>
      <w:r w:rsidR="00204B1D">
        <w:rPr>
          <w:rFonts w:hint="eastAsia"/>
          <w:lang w:eastAsia="zh-CN"/>
        </w:rPr>
        <w:t>prefer the way, i.e. explicitly signalling slice scope over Uu in the configuration message.</w:t>
      </w:r>
    </w:p>
    <w:p w:rsidR="00CB3A48" w:rsidRDefault="006D2B1F" w:rsidP="00CB3A48">
      <w:pPr>
        <w:rPr>
          <w:b/>
          <w:lang w:eastAsia="zh-CN"/>
        </w:rPr>
      </w:pPr>
      <w:r>
        <w:rPr>
          <w:rFonts w:hint="eastAsia"/>
          <w:b/>
          <w:lang w:eastAsia="zh-CN"/>
        </w:rPr>
        <w:t>Observation 3</w:t>
      </w:r>
      <w:r w:rsidRPr="006F386D">
        <w:rPr>
          <w:rFonts w:hint="eastAsia"/>
          <w:b/>
          <w:lang w:eastAsia="zh-CN"/>
        </w:rPr>
        <w:t xml:space="preserve">: </w:t>
      </w:r>
      <w:r w:rsidR="006F386D" w:rsidRPr="006F386D">
        <w:rPr>
          <w:rFonts w:hint="eastAsia"/>
          <w:b/>
          <w:lang w:eastAsia="zh-CN"/>
        </w:rPr>
        <w:t>If the slice scope is not signalled to UE, then UE has to assume that all slices served by a service type should collect QoE measurement results</w:t>
      </w:r>
      <w:r w:rsidRPr="006F386D">
        <w:rPr>
          <w:rFonts w:hint="eastAsia"/>
          <w:b/>
          <w:lang w:eastAsia="zh-CN"/>
        </w:rPr>
        <w:t>.</w:t>
      </w:r>
    </w:p>
    <w:p w:rsidR="00204B1D" w:rsidRPr="006F386D" w:rsidRDefault="00204B1D" w:rsidP="00CB3A48">
      <w:pPr>
        <w:rPr>
          <w:lang w:eastAsia="zh-CN"/>
        </w:rPr>
      </w:pPr>
      <w:r>
        <w:rPr>
          <w:rFonts w:hint="eastAsia"/>
          <w:b/>
          <w:lang w:eastAsia="zh-CN"/>
        </w:rPr>
        <w:t>Proposal 3: The</w:t>
      </w:r>
      <w:r w:rsidRPr="00204B1D">
        <w:rPr>
          <w:rFonts w:hint="eastAsia"/>
          <w:b/>
          <w:lang w:eastAsia="zh-CN"/>
        </w:rPr>
        <w:t xml:space="preserve"> slice scope should be included as an explicit IE over Uu in the configuration message.</w:t>
      </w:r>
    </w:p>
    <w:p w:rsidR="0085764A" w:rsidRDefault="006D2B1F" w:rsidP="00CB3A48">
      <w:pPr>
        <w:rPr>
          <w:lang w:eastAsia="zh-CN"/>
        </w:rPr>
      </w:pPr>
      <w:r>
        <w:rPr>
          <w:rFonts w:hint="eastAsia"/>
          <w:lang w:eastAsia="zh-CN"/>
        </w:rPr>
        <w:t>Regarding the open issue 1a, a</w:t>
      </w:r>
      <w:r w:rsidR="00B11D1B">
        <w:rPr>
          <w:rFonts w:hint="eastAsia"/>
          <w:lang w:eastAsia="zh-CN"/>
        </w:rPr>
        <w:t>s discussed above, it is benefi</w:t>
      </w:r>
      <w:r w:rsidR="00BE19FF">
        <w:rPr>
          <w:rFonts w:hint="eastAsia"/>
          <w:lang w:eastAsia="zh-CN"/>
        </w:rPr>
        <w:t>cial to include slice ID inside</w:t>
      </w:r>
      <w:r w:rsidR="00B11D1B">
        <w:rPr>
          <w:rFonts w:hint="eastAsia"/>
          <w:lang w:eastAsia="zh-CN"/>
        </w:rPr>
        <w:t xml:space="preserve"> QoE report container so that MCE is able to distinguish per-slice QoE report to facilitate subsequent slice specific adjustment.</w:t>
      </w:r>
      <w:r w:rsidR="00BE19FF">
        <w:rPr>
          <w:rFonts w:hint="eastAsia"/>
          <w:lang w:eastAsia="zh-CN"/>
        </w:rPr>
        <w:t xml:space="preserve"> And there</w:t>
      </w:r>
      <w:r w:rsidR="00BE19FF">
        <w:rPr>
          <w:lang w:eastAsia="zh-CN"/>
        </w:rPr>
        <w:t>’</w:t>
      </w:r>
      <w:r w:rsidR="00BE19FF">
        <w:rPr>
          <w:rFonts w:hint="eastAsia"/>
          <w:lang w:eastAsia="zh-CN"/>
        </w:rPr>
        <w:t>s no need to include slice ID outside the QoE report container since slice ID alone is useless to RAN if the QoE report is transparent to RAN.</w:t>
      </w:r>
    </w:p>
    <w:p w:rsidR="00AE2136" w:rsidRDefault="00AE2136" w:rsidP="00CB3A48">
      <w:pPr>
        <w:rPr>
          <w:lang w:eastAsia="zh-CN"/>
        </w:rPr>
      </w:pPr>
      <w:r>
        <w:rPr>
          <w:rFonts w:hint="eastAsia"/>
          <w:lang w:eastAsia="zh-CN"/>
        </w:rPr>
        <w:t xml:space="preserve">However, it </w:t>
      </w:r>
      <w:r w:rsidR="006D2B1F">
        <w:rPr>
          <w:rFonts w:hint="eastAsia"/>
          <w:lang w:eastAsia="zh-CN"/>
        </w:rPr>
        <w:t>would be beneficial</w:t>
      </w:r>
      <w:r>
        <w:rPr>
          <w:rFonts w:hint="eastAsia"/>
          <w:lang w:eastAsia="zh-CN"/>
        </w:rPr>
        <w:t xml:space="preserve"> to include slice ID within RAN visible QoE report.</w:t>
      </w:r>
      <w:r w:rsidR="00F6023A">
        <w:rPr>
          <w:rFonts w:hint="eastAsia"/>
          <w:lang w:eastAsia="zh-CN"/>
        </w:rPr>
        <w:t xml:space="preserve"> With the introduction of slice ID with RAN visible QoE report, RAN is able to perform slice specific scheduling which is implementation dependent, or inform OAM to update RRM policy with slice specific radio resource re-partition</w:t>
      </w:r>
      <w:r w:rsidR="005A6EBE">
        <w:rPr>
          <w:rFonts w:hint="eastAsia"/>
          <w:lang w:eastAsia="zh-CN"/>
        </w:rPr>
        <w:t>ing</w:t>
      </w:r>
      <w:r w:rsidR="00F6023A">
        <w:rPr>
          <w:rFonts w:hint="eastAsia"/>
          <w:lang w:eastAsia="zh-CN"/>
        </w:rPr>
        <w:t>.</w:t>
      </w:r>
      <w:r w:rsidR="001C124A">
        <w:rPr>
          <w:rFonts w:hint="eastAsia"/>
          <w:lang w:eastAsia="zh-CN"/>
        </w:rPr>
        <w:t xml:space="preserve"> As a result, it is beneficial to include slice ID within RAN visible QoE report.</w:t>
      </w:r>
    </w:p>
    <w:p w:rsidR="004D4405" w:rsidRPr="005B726C" w:rsidRDefault="00CB3A48" w:rsidP="00CB3A48">
      <w:pPr>
        <w:rPr>
          <w:b/>
          <w:lang w:eastAsia="zh-CN"/>
        </w:rPr>
      </w:pPr>
      <w:r>
        <w:rPr>
          <w:rFonts w:hint="eastAsia"/>
          <w:b/>
          <w:lang w:eastAsia="zh-CN"/>
        </w:rPr>
        <w:t xml:space="preserve">Proposal </w:t>
      </w:r>
      <w:r w:rsidR="00204B1D">
        <w:rPr>
          <w:rFonts w:hint="eastAsia"/>
          <w:b/>
          <w:lang w:eastAsia="zh-CN"/>
        </w:rPr>
        <w:t>4</w:t>
      </w:r>
      <w:r>
        <w:rPr>
          <w:rFonts w:hint="eastAsia"/>
          <w:b/>
          <w:lang w:eastAsia="zh-CN"/>
        </w:rPr>
        <w:t xml:space="preserve">: </w:t>
      </w:r>
      <w:r w:rsidR="006D2B1F">
        <w:rPr>
          <w:rFonts w:hint="eastAsia"/>
          <w:b/>
          <w:lang w:eastAsia="zh-CN"/>
        </w:rPr>
        <w:t>The slice related identifier should be</w:t>
      </w:r>
      <w:r w:rsidR="001C124A">
        <w:rPr>
          <w:rFonts w:hint="eastAsia"/>
          <w:b/>
          <w:lang w:eastAsia="zh-CN"/>
        </w:rPr>
        <w:t xml:space="preserve"> i</w:t>
      </w:r>
      <w:r>
        <w:rPr>
          <w:rFonts w:hint="eastAsia"/>
          <w:b/>
          <w:lang w:eastAsia="zh-CN"/>
        </w:rPr>
        <w:t>nclude</w:t>
      </w:r>
      <w:r w:rsidR="006D2B1F">
        <w:rPr>
          <w:rFonts w:hint="eastAsia"/>
          <w:b/>
          <w:lang w:eastAsia="zh-CN"/>
        </w:rPr>
        <w:t>d for</w:t>
      </w:r>
      <w:r>
        <w:rPr>
          <w:rFonts w:hint="eastAsia"/>
          <w:b/>
          <w:lang w:eastAsia="zh-CN"/>
        </w:rPr>
        <w:t xml:space="preserve"> the</w:t>
      </w:r>
      <w:r w:rsidR="001C124A">
        <w:rPr>
          <w:rFonts w:hint="eastAsia"/>
          <w:b/>
          <w:lang w:eastAsia="zh-CN"/>
        </w:rPr>
        <w:t xml:space="preserve"> RAN visible QoE report</w:t>
      </w:r>
      <w:r>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EB7F0B" w:rsidRPr="001331CF" w:rsidRDefault="00EB7F0B" w:rsidP="00EB7F0B">
      <w:pPr>
        <w:rPr>
          <w:b/>
          <w:lang w:val="en-US" w:eastAsia="zh-CN"/>
        </w:rPr>
      </w:pPr>
      <w:r w:rsidRPr="001331CF">
        <w:rPr>
          <w:rFonts w:hint="eastAsia"/>
          <w:b/>
          <w:lang w:val="en-US" w:eastAsia="zh-CN"/>
        </w:rPr>
        <w:t>Observation 1: According to reply LS from SA5, it is up to RAN3 to decide whether the QoE Reference is per service type or per slice for NR QoE.</w:t>
      </w:r>
    </w:p>
    <w:p w:rsidR="00397F18" w:rsidRPr="00EB7F0B" w:rsidRDefault="00EB7F0B" w:rsidP="00397F18">
      <w:pPr>
        <w:rPr>
          <w:b/>
          <w:lang w:val="en-US" w:eastAsia="zh-CN"/>
        </w:rPr>
      </w:pPr>
      <w:r w:rsidRPr="00A06372">
        <w:rPr>
          <w:rFonts w:hint="eastAsia"/>
          <w:b/>
          <w:lang w:eastAsia="zh-CN"/>
        </w:rPr>
        <w:t xml:space="preserve">Proposal 1: </w:t>
      </w:r>
      <w:r>
        <w:rPr>
          <w:rFonts w:hint="eastAsia"/>
          <w:b/>
          <w:lang w:eastAsia="zh-CN"/>
        </w:rPr>
        <w:t>Agree that QoE Reference is signalled per service type over NG interface.</w:t>
      </w:r>
    </w:p>
    <w:p w:rsidR="00EB7F0B" w:rsidRPr="00124218" w:rsidRDefault="00EB7F0B" w:rsidP="00EB7F0B">
      <w:pPr>
        <w:rPr>
          <w:b/>
          <w:lang w:eastAsia="zh-CN"/>
        </w:rPr>
      </w:pPr>
      <w:r w:rsidRPr="00124218">
        <w:rPr>
          <w:rFonts w:hint="eastAsia"/>
          <w:b/>
          <w:lang w:eastAsia="zh-CN"/>
        </w:rPr>
        <w:t>Proposal 2: The slice related identifier should be included inside the transparent reporting container.</w:t>
      </w:r>
    </w:p>
    <w:p w:rsidR="00EB7F0B" w:rsidRPr="00021605" w:rsidRDefault="00EB7F0B" w:rsidP="00EB7F0B">
      <w:pPr>
        <w:rPr>
          <w:b/>
          <w:lang w:eastAsia="zh-CN"/>
        </w:rPr>
      </w:pPr>
      <w:r>
        <w:rPr>
          <w:rFonts w:hint="eastAsia"/>
          <w:b/>
          <w:lang w:eastAsia="zh-CN"/>
        </w:rPr>
        <w:t>Observation 2</w:t>
      </w:r>
      <w:r w:rsidRPr="00021605">
        <w:rPr>
          <w:rFonts w:hint="eastAsia"/>
          <w:b/>
          <w:lang w:eastAsia="zh-CN"/>
        </w:rPr>
        <w:t xml:space="preserve">: </w:t>
      </w:r>
      <w:r>
        <w:rPr>
          <w:rFonts w:hint="eastAsia"/>
          <w:b/>
          <w:lang w:eastAsia="zh-CN"/>
        </w:rPr>
        <w:t>UE APP needs to acquire the slice related identifier for QoE reporting</w:t>
      </w:r>
      <w:r w:rsidRPr="00021605">
        <w:rPr>
          <w:rFonts w:hint="eastAsia"/>
          <w:b/>
          <w:lang w:eastAsia="zh-CN"/>
        </w:rPr>
        <w:t>.</w:t>
      </w:r>
    </w:p>
    <w:p w:rsidR="00EB7F0B" w:rsidRDefault="00EB7F0B" w:rsidP="00EB7F0B">
      <w:pPr>
        <w:rPr>
          <w:lang w:eastAsia="zh-CN"/>
        </w:rPr>
      </w:pPr>
      <w:r>
        <w:rPr>
          <w:rFonts w:hint="eastAsia"/>
          <w:b/>
          <w:lang w:eastAsia="zh-CN"/>
        </w:rPr>
        <w:t>Observation 3</w:t>
      </w:r>
      <w:r w:rsidRPr="00021605">
        <w:rPr>
          <w:rFonts w:hint="eastAsia"/>
          <w:b/>
          <w:lang w:eastAsia="zh-CN"/>
        </w:rPr>
        <w:t>:</w:t>
      </w:r>
      <w:r>
        <w:rPr>
          <w:rFonts w:hint="eastAsia"/>
          <w:b/>
          <w:lang w:eastAsia="zh-CN"/>
        </w:rPr>
        <w:t xml:space="preserve"> It may also be workable if the slice scope information is not provided to UE APP.</w:t>
      </w:r>
    </w:p>
    <w:p w:rsidR="00204B1D" w:rsidRDefault="00204B1D" w:rsidP="00EB7F0B">
      <w:pPr>
        <w:rPr>
          <w:b/>
          <w:lang w:eastAsia="zh-CN"/>
        </w:rPr>
      </w:pPr>
      <w:r>
        <w:rPr>
          <w:rFonts w:hint="eastAsia"/>
          <w:b/>
          <w:lang w:eastAsia="zh-CN"/>
        </w:rPr>
        <w:t>Proposal 3: The</w:t>
      </w:r>
      <w:r w:rsidRPr="00204B1D">
        <w:rPr>
          <w:rFonts w:hint="eastAsia"/>
          <w:b/>
          <w:lang w:eastAsia="zh-CN"/>
        </w:rPr>
        <w:t xml:space="preserve"> slice scope should be included as an explicit IE over Uu in the configuration message.</w:t>
      </w:r>
    </w:p>
    <w:p w:rsidR="00EB7F0B" w:rsidRPr="005B726C" w:rsidRDefault="00204B1D" w:rsidP="00EB7F0B">
      <w:pPr>
        <w:rPr>
          <w:b/>
          <w:lang w:eastAsia="zh-CN"/>
        </w:rPr>
      </w:pPr>
      <w:r>
        <w:rPr>
          <w:rFonts w:hint="eastAsia"/>
          <w:b/>
          <w:lang w:eastAsia="zh-CN"/>
        </w:rPr>
        <w:t>Proposal 4</w:t>
      </w:r>
      <w:r w:rsidR="00EB7F0B">
        <w:rPr>
          <w:rFonts w:hint="eastAsia"/>
          <w:b/>
          <w:lang w:eastAsia="zh-CN"/>
        </w:rPr>
        <w:t>: The slice related identifier should be included for the RAN visible QoE report.</w:t>
      </w:r>
    </w:p>
    <w:p w:rsidR="00CD4C7B" w:rsidRPr="006E13D1" w:rsidRDefault="00CD4C7B" w:rsidP="00CD4C7B">
      <w:pPr>
        <w:pStyle w:val="1"/>
      </w:pPr>
      <w:r w:rsidRPr="006E13D1">
        <w:t>References</w:t>
      </w:r>
    </w:p>
    <w:p w:rsidR="00B14AC3" w:rsidRPr="00CD4C7B" w:rsidRDefault="00CB22B6" w:rsidP="00CD4C7B">
      <w:pPr>
        <w:numPr>
          <w:ilvl w:val="0"/>
          <w:numId w:val="4"/>
        </w:numPr>
        <w:overflowPunct w:val="0"/>
        <w:autoSpaceDE w:val="0"/>
        <w:autoSpaceDN w:val="0"/>
        <w:adjustRightInd w:val="0"/>
        <w:textAlignment w:val="baseline"/>
      </w:pPr>
      <w:r>
        <w:rPr>
          <w:rFonts w:hint="eastAsia"/>
          <w:lang w:eastAsia="zh-CN"/>
        </w:rPr>
        <w:t>R3-214716</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687" w:rsidRDefault="00095687">
      <w:r>
        <w:separator/>
      </w:r>
    </w:p>
  </w:endnote>
  <w:endnote w:type="continuationSeparator" w:id="0">
    <w:p w:rsidR="00095687" w:rsidRDefault="00095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687" w:rsidRDefault="00095687">
      <w:r>
        <w:separator/>
      </w:r>
    </w:p>
  </w:footnote>
  <w:footnote w:type="continuationSeparator" w:id="0">
    <w:p w:rsidR="00095687" w:rsidRDefault="000956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921004"/>
    <w:multiLevelType w:val="hybridMultilevel"/>
    <w:tmpl w:val="A68829CA"/>
    <w:lvl w:ilvl="0" w:tplc="77768A00">
      <w:numFmt w:val="bullet"/>
      <w:lvlText w:val="-"/>
      <w:lvlJc w:val="left"/>
      <w:pPr>
        <w:ind w:left="1245" w:hanging="36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73481"/>
    <w:multiLevelType w:val="hybridMultilevel"/>
    <w:tmpl w:val="192894C8"/>
    <w:lvl w:ilvl="0" w:tplc="8CB0C1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abstractNum w:abstractNumId="34">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6"/>
  </w:num>
  <w:num w:numId="7">
    <w:abstractNumId w:val="10"/>
  </w:num>
  <w:num w:numId="8">
    <w:abstractNumId w:val="4"/>
  </w:num>
  <w:num w:numId="9">
    <w:abstractNumId w:val="26"/>
  </w:num>
  <w:num w:numId="10">
    <w:abstractNumId w:val="28"/>
  </w:num>
  <w:num w:numId="11">
    <w:abstractNumId w:val="13"/>
  </w:num>
  <w:num w:numId="12">
    <w:abstractNumId w:val="5"/>
  </w:num>
  <w:num w:numId="13">
    <w:abstractNumId w:val="3"/>
  </w:num>
  <w:num w:numId="14">
    <w:abstractNumId w:val="19"/>
  </w:num>
  <w:num w:numId="15">
    <w:abstractNumId w:val="15"/>
  </w:num>
  <w:num w:numId="16">
    <w:abstractNumId w:val="12"/>
  </w:num>
  <w:num w:numId="17">
    <w:abstractNumId w:val="24"/>
  </w:num>
  <w:num w:numId="18">
    <w:abstractNumId w:val="9"/>
  </w:num>
  <w:num w:numId="19">
    <w:abstractNumId w:val="30"/>
  </w:num>
  <w:num w:numId="20">
    <w:abstractNumId w:val="17"/>
  </w:num>
  <w:num w:numId="21">
    <w:abstractNumId w:val="33"/>
  </w:num>
  <w:num w:numId="22">
    <w:abstractNumId w:val="21"/>
  </w:num>
  <w:num w:numId="23">
    <w:abstractNumId w:val="22"/>
  </w:num>
  <w:num w:numId="24">
    <w:abstractNumId w:val="1"/>
  </w:num>
  <w:num w:numId="25">
    <w:abstractNumId w:val="8"/>
  </w:num>
  <w:num w:numId="26">
    <w:abstractNumId w:val="20"/>
  </w:num>
  <w:num w:numId="27">
    <w:abstractNumId w:val="27"/>
  </w:num>
  <w:num w:numId="28">
    <w:abstractNumId w:val="32"/>
  </w:num>
  <w:num w:numId="29">
    <w:abstractNumId w:val="16"/>
  </w:num>
  <w:num w:numId="30">
    <w:abstractNumId w:val="11"/>
  </w:num>
  <w:num w:numId="31">
    <w:abstractNumId w:val="31"/>
  </w:num>
  <w:num w:numId="32">
    <w:abstractNumId w:val="23"/>
  </w:num>
  <w:num w:numId="33">
    <w:abstractNumId w:val="34"/>
  </w:num>
  <w:num w:numId="34">
    <w:abstractNumId w:val="18"/>
  </w:num>
  <w:num w:numId="35">
    <w:abstractNumId w:val="7"/>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useFELayout/>
  </w:compat>
  <w:rsids>
    <w:rsidRoot w:val="000B7BCF"/>
    <w:rsid w:val="0000277F"/>
    <w:rsid w:val="00005E7C"/>
    <w:rsid w:val="00013EFA"/>
    <w:rsid w:val="00014901"/>
    <w:rsid w:val="00021605"/>
    <w:rsid w:val="000302C1"/>
    <w:rsid w:val="00033397"/>
    <w:rsid w:val="00034701"/>
    <w:rsid w:val="00035677"/>
    <w:rsid w:val="000365C3"/>
    <w:rsid w:val="00040095"/>
    <w:rsid w:val="00044A39"/>
    <w:rsid w:val="00055D4E"/>
    <w:rsid w:val="0006135D"/>
    <w:rsid w:val="000653F5"/>
    <w:rsid w:val="00075453"/>
    <w:rsid w:val="00077C88"/>
    <w:rsid w:val="00080512"/>
    <w:rsid w:val="0008088B"/>
    <w:rsid w:val="00087CC8"/>
    <w:rsid w:val="00090468"/>
    <w:rsid w:val="00090D4B"/>
    <w:rsid w:val="00093977"/>
    <w:rsid w:val="00093C96"/>
    <w:rsid w:val="00095687"/>
    <w:rsid w:val="00096258"/>
    <w:rsid w:val="000A2445"/>
    <w:rsid w:val="000A3B6D"/>
    <w:rsid w:val="000A6E65"/>
    <w:rsid w:val="000B4D19"/>
    <w:rsid w:val="000B7BCF"/>
    <w:rsid w:val="000C522B"/>
    <w:rsid w:val="000C57AE"/>
    <w:rsid w:val="000D1002"/>
    <w:rsid w:val="000D58AB"/>
    <w:rsid w:val="000D5969"/>
    <w:rsid w:val="000E5B5C"/>
    <w:rsid w:val="000E745A"/>
    <w:rsid w:val="00102DAD"/>
    <w:rsid w:val="00107D65"/>
    <w:rsid w:val="00114D8D"/>
    <w:rsid w:val="00120844"/>
    <w:rsid w:val="00123498"/>
    <w:rsid w:val="001241A8"/>
    <w:rsid w:val="00124218"/>
    <w:rsid w:val="001300CD"/>
    <w:rsid w:val="0013035C"/>
    <w:rsid w:val="001331CF"/>
    <w:rsid w:val="001332AA"/>
    <w:rsid w:val="00145075"/>
    <w:rsid w:val="001568A4"/>
    <w:rsid w:val="00160AF6"/>
    <w:rsid w:val="001619CF"/>
    <w:rsid w:val="00172042"/>
    <w:rsid w:val="001741A0"/>
    <w:rsid w:val="00174FB8"/>
    <w:rsid w:val="001833C6"/>
    <w:rsid w:val="00185F5E"/>
    <w:rsid w:val="00194CD0"/>
    <w:rsid w:val="001977FD"/>
    <w:rsid w:val="001A6D8E"/>
    <w:rsid w:val="001B49C9"/>
    <w:rsid w:val="001B51D3"/>
    <w:rsid w:val="001C124A"/>
    <w:rsid w:val="001C28B2"/>
    <w:rsid w:val="001C2CC8"/>
    <w:rsid w:val="001C5DA4"/>
    <w:rsid w:val="001C73D9"/>
    <w:rsid w:val="001D3C37"/>
    <w:rsid w:val="001D4FB0"/>
    <w:rsid w:val="001D53DE"/>
    <w:rsid w:val="001D7568"/>
    <w:rsid w:val="001E284D"/>
    <w:rsid w:val="001F168B"/>
    <w:rsid w:val="001F5C44"/>
    <w:rsid w:val="001F7831"/>
    <w:rsid w:val="0020111A"/>
    <w:rsid w:val="002029A9"/>
    <w:rsid w:val="00204045"/>
    <w:rsid w:val="00204B1D"/>
    <w:rsid w:val="00211A7D"/>
    <w:rsid w:val="00212633"/>
    <w:rsid w:val="00215A94"/>
    <w:rsid w:val="00215C7D"/>
    <w:rsid w:val="00216FA7"/>
    <w:rsid w:val="0022323B"/>
    <w:rsid w:val="0022606D"/>
    <w:rsid w:val="00226C8C"/>
    <w:rsid w:val="00236C02"/>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C6992"/>
    <w:rsid w:val="002D257A"/>
    <w:rsid w:val="002E1A9A"/>
    <w:rsid w:val="002E1D57"/>
    <w:rsid w:val="002E3CCA"/>
    <w:rsid w:val="002E61FD"/>
    <w:rsid w:val="002E7839"/>
    <w:rsid w:val="002F0D22"/>
    <w:rsid w:val="00301E7B"/>
    <w:rsid w:val="0030564A"/>
    <w:rsid w:val="00306E1E"/>
    <w:rsid w:val="00313562"/>
    <w:rsid w:val="0031467C"/>
    <w:rsid w:val="003172DC"/>
    <w:rsid w:val="00317439"/>
    <w:rsid w:val="00320E41"/>
    <w:rsid w:val="00324C92"/>
    <w:rsid w:val="00326069"/>
    <w:rsid w:val="00332829"/>
    <w:rsid w:val="003338C3"/>
    <w:rsid w:val="003366F8"/>
    <w:rsid w:val="00340293"/>
    <w:rsid w:val="003417CA"/>
    <w:rsid w:val="003477E7"/>
    <w:rsid w:val="00352524"/>
    <w:rsid w:val="0035462D"/>
    <w:rsid w:val="003577E7"/>
    <w:rsid w:val="00360764"/>
    <w:rsid w:val="003718CE"/>
    <w:rsid w:val="00373CD6"/>
    <w:rsid w:val="0038079F"/>
    <w:rsid w:val="00380A4A"/>
    <w:rsid w:val="00382AC9"/>
    <w:rsid w:val="003860EA"/>
    <w:rsid w:val="003954C6"/>
    <w:rsid w:val="00396D0F"/>
    <w:rsid w:val="00397F18"/>
    <w:rsid w:val="003A415E"/>
    <w:rsid w:val="003A45CA"/>
    <w:rsid w:val="003A6810"/>
    <w:rsid w:val="003B40AD"/>
    <w:rsid w:val="003C4E37"/>
    <w:rsid w:val="003D6DDE"/>
    <w:rsid w:val="003D7042"/>
    <w:rsid w:val="003D75E4"/>
    <w:rsid w:val="003E16BE"/>
    <w:rsid w:val="003E1F2D"/>
    <w:rsid w:val="003E4A6A"/>
    <w:rsid w:val="003E7110"/>
    <w:rsid w:val="003F037E"/>
    <w:rsid w:val="003F3D4F"/>
    <w:rsid w:val="003F436D"/>
    <w:rsid w:val="00401855"/>
    <w:rsid w:val="004032C7"/>
    <w:rsid w:val="00405800"/>
    <w:rsid w:val="00407662"/>
    <w:rsid w:val="00411778"/>
    <w:rsid w:val="004122F0"/>
    <w:rsid w:val="00412662"/>
    <w:rsid w:val="004174BD"/>
    <w:rsid w:val="00431E48"/>
    <w:rsid w:val="00443EE8"/>
    <w:rsid w:val="004476AF"/>
    <w:rsid w:val="00454FCE"/>
    <w:rsid w:val="00456600"/>
    <w:rsid w:val="00460045"/>
    <w:rsid w:val="00465D71"/>
    <w:rsid w:val="00465FBE"/>
    <w:rsid w:val="004660A0"/>
    <w:rsid w:val="00477455"/>
    <w:rsid w:val="00477D1C"/>
    <w:rsid w:val="004807E3"/>
    <w:rsid w:val="0048130D"/>
    <w:rsid w:val="0048599A"/>
    <w:rsid w:val="004A0319"/>
    <w:rsid w:val="004A2F8C"/>
    <w:rsid w:val="004B2CFC"/>
    <w:rsid w:val="004B37FD"/>
    <w:rsid w:val="004B7076"/>
    <w:rsid w:val="004D3578"/>
    <w:rsid w:val="004D380D"/>
    <w:rsid w:val="004D4405"/>
    <w:rsid w:val="004D5900"/>
    <w:rsid w:val="004E1F6D"/>
    <w:rsid w:val="004E213A"/>
    <w:rsid w:val="004E6D90"/>
    <w:rsid w:val="004F0BB8"/>
    <w:rsid w:val="004F36E0"/>
    <w:rsid w:val="004F46FA"/>
    <w:rsid w:val="00500130"/>
    <w:rsid w:val="00501A43"/>
    <w:rsid w:val="00503171"/>
    <w:rsid w:val="00506C28"/>
    <w:rsid w:val="0051770A"/>
    <w:rsid w:val="00523546"/>
    <w:rsid w:val="00524E66"/>
    <w:rsid w:val="00534DA0"/>
    <w:rsid w:val="005353ED"/>
    <w:rsid w:val="00540FE3"/>
    <w:rsid w:val="00543E6C"/>
    <w:rsid w:val="00550ACC"/>
    <w:rsid w:val="00551ED6"/>
    <w:rsid w:val="0055497C"/>
    <w:rsid w:val="00560653"/>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2A75"/>
    <w:rsid w:val="005A3C46"/>
    <w:rsid w:val="005A6EBE"/>
    <w:rsid w:val="005B2039"/>
    <w:rsid w:val="005B726C"/>
    <w:rsid w:val="005C528A"/>
    <w:rsid w:val="005D5447"/>
    <w:rsid w:val="005E1A07"/>
    <w:rsid w:val="005F2EDF"/>
    <w:rsid w:val="00602641"/>
    <w:rsid w:val="00611566"/>
    <w:rsid w:val="006151F7"/>
    <w:rsid w:val="006208EC"/>
    <w:rsid w:val="00626B25"/>
    <w:rsid w:val="0064411C"/>
    <w:rsid w:val="00645E35"/>
    <w:rsid w:val="00646D99"/>
    <w:rsid w:val="00650084"/>
    <w:rsid w:val="00656910"/>
    <w:rsid w:val="00661779"/>
    <w:rsid w:val="00661F02"/>
    <w:rsid w:val="00666483"/>
    <w:rsid w:val="0067066E"/>
    <w:rsid w:val="00671516"/>
    <w:rsid w:val="00677DE3"/>
    <w:rsid w:val="0068064C"/>
    <w:rsid w:val="00680C10"/>
    <w:rsid w:val="006856CF"/>
    <w:rsid w:val="00685931"/>
    <w:rsid w:val="00687CEB"/>
    <w:rsid w:val="006A107E"/>
    <w:rsid w:val="006A62EA"/>
    <w:rsid w:val="006C0C32"/>
    <w:rsid w:val="006C66D8"/>
    <w:rsid w:val="006D1E24"/>
    <w:rsid w:val="006D2B1F"/>
    <w:rsid w:val="006D64C4"/>
    <w:rsid w:val="006E08C3"/>
    <w:rsid w:val="006E135D"/>
    <w:rsid w:val="006E1417"/>
    <w:rsid w:val="006E2A88"/>
    <w:rsid w:val="006F05A8"/>
    <w:rsid w:val="006F386D"/>
    <w:rsid w:val="006F5CBB"/>
    <w:rsid w:val="006F6A2C"/>
    <w:rsid w:val="0070051F"/>
    <w:rsid w:val="00704ABA"/>
    <w:rsid w:val="00705355"/>
    <w:rsid w:val="00706E7F"/>
    <w:rsid w:val="00710201"/>
    <w:rsid w:val="00714657"/>
    <w:rsid w:val="00714DC3"/>
    <w:rsid w:val="00717A1C"/>
    <w:rsid w:val="00722476"/>
    <w:rsid w:val="00734A5B"/>
    <w:rsid w:val="00735E81"/>
    <w:rsid w:val="00744E76"/>
    <w:rsid w:val="007460EF"/>
    <w:rsid w:val="00747EAE"/>
    <w:rsid w:val="00757D40"/>
    <w:rsid w:val="007775B3"/>
    <w:rsid w:val="00781F0F"/>
    <w:rsid w:val="007846F6"/>
    <w:rsid w:val="0078727C"/>
    <w:rsid w:val="0079049D"/>
    <w:rsid w:val="00790B82"/>
    <w:rsid w:val="0079289B"/>
    <w:rsid w:val="00792DBB"/>
    <w:rsid w:val="007A72E5"/>
    <w:rsid w:val="007B18D8"/>
    <w:rsid w:val="007B3472"/>
    <w:rsid w:val="007B7D44"/>
    <w:rsid w:val="007C095F"/>
    <w:rsid w:val="007C61C3"/>
    <w:rsid w:val="007D559A"/>
    <w:rsid w:val="007F1EE8"/>
    <w:rsid w:val="007F3526"/>
    <w:rsid w:val="00800729"/>
    <w:rsid w:val="008028A4"/>
    <w:rsid w:val="008077A1"/>
    <w:rsid w:val="008079E8"/>
    <w:rsid w:val="00810718"/>
    <w:rsid w:val="00812B0C"/>
    <w:rsid w:val="00813245"/>
    <w:rsid w:val="008155EF"/>
    <w:rsid w:val="008265B1"/>
    <w:rsid w:val="00826A8C"/>
    <w:rsid w:val="00831184"/>
    <w:rsid w:val="00831976"/>
    <w:rsid w:val="00834D93"/>
    <w:rsid w:val="00840C78"/>
    <w:rsid w:val="00844C28"/>
    <w:rsid w:val="00845797"/>
    <w:rsid w:val="00845F5F"/>
    <w:rsid w:val="00846641"/>
    <w:rsid w:val="0084772B"/>
    <w:rsid w:val="008520D0"/>
    <w:rsid w:val="0085690C"/>
    <w:rsid w:val="0085764A"/>
    <w:rsid w:val="00862B60"/>
    <w:rsid w:val="00870DAD"/>
    <w:rsid w:val="00874116"/>
    <w:rsid w:val="008768CA"/>
    <w:rsid w:val="00877EF9"/>
    <w:rsid w:val="00880559"/>
    <w:rsid w:val="00892D28"/>
    <w:rsid w:val="0089403C"/>
    <w:rsid w:val="008A203C"/>
    <w:rsid w:val="008A2AAB"/>
    <w:rsid w:val="008A2D12"/>
    <w:rsid w:val="008A7411"/>
    <w:rsid w:val="008B4F7A"/>
    <w:rsid w:val="008B5306"/>
    <w:rsid w:val="008C15EA"/>
    <w:rsid w:val="008C35C7"/>
    <w:rsid w:val="008C42B8"/>
    <w:rsid w:val="008D59EB"/>
    <w:rsid w:val="008E126C"/>
    <w:rsid w:val="008E2957"/>
    <w:rsid w:val="008E3E5F"/>
    <w:rsid w:val="008F6C6B"/>
    <w:rsid w:val="0090187C"/>
    <w:rsid w:val="00902162"/>
    <w:rsid w:val="0090271F"/>
    <w:rsid w:val="00902DB9"/>
    <w:rsid w:val="0090360A"/>
    <w:rsid w:val="0090466A"/>
    <w:rsid w:val="00915193"/>
    <w:rsid w:val="009215C5"/>
    <w:rsid w:val="00922A55"/>
    <w:rsid w:val="00935021"/>
    <w:rsid w:val="00936071"/>
    <w:rsid w:val="00940212"/>
    <w:rsid w:val="00942E6A"/>
    <w:rsid w:val="00942EC2"/>
    <w:rsid w:val="0094798C"/>
    <w:rsid w:val="0095382B"/>
    <w:rsid w:val="00955470"/>
    <w:rsid w:val="00961B32"/>
    <w:rsid w:val="009656AD"/>
    <w:rsid w:val="00965923"/>
    <w:rsid w:val="00970DB3"/>
    <w:rsid w:val="00974BB0"/>
    <w:rsid w:val="00975439"/>
    <w:rsid w:val="00984778"/>
    <w:rsid w:val="009871BA"/>
    <w:rsid w:val="00995433"/>
    <w:rsid w:val="009A0AF3"/>
    <w:rsid w:val="009A1E2F"/>
    <w:rsid w:val="009A1E95"/>
    <w:rsid w:val="009A5150"/>
    <w:rsid w:val="009B028B"/>
    <w:rsid w:val="009B05FC"/>
    <w:rsid w:val="009B07CD"/>
    <w:rsid w:val="009B16DE"/>
    <w:rsid w:val="009C19E9"/>
    <w:rsid w:val="009C21AE"/>
    <w:rsid w:val="009C3192"/>
    <w:rsid w:val="009D2DA6"/>
    <w:rsid w:val="009E1724"/>
    <w:rsid w:val="009F22DB"/>
    <w:rsid w:val="009F3B87"/>
    <w:rsid w:val="009F5D41"/>
    <w:rsid w:val="00A06372"/>
    <w:rsid w:val="00A0655C"/>
    <w:rsid w:val="00A06B9E"/>
    <w:rsid w:val="00A1053B"/>
    <w:rsid w:val="00A10F02"/>
    <w:rsid w:val="00A13034"/>
    <w:rsid w:val="00A204CA"/>
    <w:rsid w:val="00A242F5"/>
    <w:rsid w:val="00A3562E"/>
    <w:rsid w:val="00A44AA1"/>
    <w:rsid w:val="00A53724"/>
    <w:rsid w:val="00A61A6A"/>
    <w:rsid w:val="00A647AB"/>
    <w:rsid w:val="00A76E66"/>
    <w:rsid w:val="00A82346"/>
    <w:rsid w:val="00A92AF6"/>
    <w:rsid w:val="00A9671C"/>
    <w:rsid w:val="00AA0E96"/>
    <w:rsid w:val="00AA1553"/>
    <w:rsid w:val="00AA4058"/>
    <w:rsid w:val="00AA645A"/>
    <w:rsid w:val="00AB1408"/>
    <w:rsid w:val="00AB3F49"/>
    <w:rsid w:val="00AB43D5"/>
    <w:rsid w:val="00AB504B"/>
    <w:rsid w:val="00AB556A"/>
    <w:rsid w:val="00AB6DEB"/>
    <w:rsid w:val="00AC5059"/>
    <w:rsid w:val="00AD0F1D"/>
    <w:rsid w:val="00AD2619"/>
    <w:rsid w:val="00AD7EB7"/>
    <w:rsid w:val="00AE06A4"/>
    <w:rsid w:val="00AE2136"/>
    <w:rsid w:val="00AE370F"/>
    <w:rsid w:val="00AE5998"/>
    <w:rsid w:val="00AE71BB"/>
    <w:rsid w:val="00B03536"/>
    <w:rsid w:val="00B0648D"/>
    <w:rsid w:val="00B06B21"/>
    <w:rsid w:val="00B11743"/>
    <w:rsid w:val="00B11D1B"/>
    <w:rsid w:val="00B14A0B"/>
    <w:rsid w:val="00B14AC3"/>
    <w:rsid w:val="00B15449"/>
    <w:rsid w:val="00B2397F"/>
    <w:rsid w:val="00B24043"/>
    <w:rsid w:val="00B33AF3"/>
    <w:rsid w:val="00B36BDD"/>
    <w:rsid w:val="00B42A08"/>
    <w:rsid w:val="00B47FD1"/>
    <w:rsid w:val="00B5060B"/>
    <w:rsid w:val="00B516BB"/>
    <w:rsid w:val="00B60FFA"/>
    <w:rsid w:val="00B61D6B"/>
    <w:rsid w:val="00B6563D"/>
    <w:rsid w:val="00B65C41"/>
    <w:rsid w:val="00B72A72"/>
    <w:rsid w:val="00B74842"/>
    <w:rsid w:val="00B95870"/>
    <w:rsid w:val="00BA391E"/>
    <w:rsid w:val="00BA59FC"/>
    <w:rsid w:val="00BA6D6A"/>
    <w:rsid w:val="00BA7FDD"/>
    <w:rsid w:val="00BB32EC"/>
    <w:rsid w:val="00BC1C96"/>
    <w:rsid w:val="00BD2159"/>
    <w:rsid w:val="00BD5535"/>
    <w:rsid w:val="00BD67B1"/>
    <w:rsid w:val="00BE19FF"/>
    <w:rsid w:val="00BE7E68"/>
    <w:rsid w:val="00C07B22"/>
    <w:rsid w:val="00C12B51"/>
    <w:rsid w:val="00C1317F"/>
    <w:rsid w:val="00C24650"/>
    <w:rsid w:val="00C25AAF"/>
    <w:rsid w:val="00C27B36"/>
    <w:rsid w:val="00C33079"/>
    <w:rsid w:val="00C330DF"/>
    <w:rsid w:val="00C34F3F"/>
    <w:rsid w:val="00C36017"/>
    <w:rsid w:val="00C42976"/>
    <w:rsid w:val="00C43FD6"/>
    <w:rsid w:val="00C47D2D"/>
    <w:rsid w:val="00C47E77"/>
    <w:rsid w:val="00C507DA"/>
    <w:rsid w:val="00C50A9A"/>
    <w:rsid w:val="00C556FB"/>
    <w:rsid w:val="00C55DE9"/>
    <w:rsid w:val="00C62547"/>
    <w:rsid w:val="00C62AE4"/>
    <w:rsid w:val="00C6360C"/>
    <w:rsid w:val="00C6448B"/>
    <w:rsid w:val="00C746FD"/>
    <w:rsid w:val="00C768BB"/>
    <w:rsid w:val="00C83A13"/>
    <w:rsid w:val="00C86833"/>
    <w:rsid w:val="00C9068C"/>
    <w:rsid w:val="00C92967"/>
    <w:rsid w:val="00C96BD2"/>
    <w:rsid w:val="00C97B08"/>
    <w:rsid w:val="00C97DD9"/>
    <w:rsid w:val="00CA0C6F"/>
    <w:rsid w:val="00CA3D0C"/>
    <w:rsid w:val="00CA654B"/>
    <w:rsid w:val="00CB22B6"/>
    <w:rsid w:val="00CB3A48"/>
    <w:rsid w:val="00CB474B"/>
    <w:rsid w:val="00CD0243"/>
    <w:rsid w:val="00CD3D99"/>
    <w:rsid w:val="00CD4C7B"/>
    <w:rsid w:val="00CD6435"/>
    <w:rsid w:val="00CD74AB"/>
    <w:rsid w:val="00CE1251"/>
    <w:rsid w:val="00CE3213"/>
    <w:rsid w:val="00CE56D2"/>
    <w:rsid w:val="00CF4BF6"/>
    <w:rsid w:val="00CF57A4"/>
    <w:rsid w:val="00D0075D"/>
    <w:rsid w:val="00D032B4"/>
    <w:rsid w:val="00D11A22"/>
    <w:rsid w:val="00D3258F"/>
    <w:rsid w:val="00D33622"/>
    <w:rsid w:val="00D34B1E"/>
    <w:rsid w:val="00D402F5"/>
    <w:rsid w:val="00D43109"/>
    <w:rsid w:val="00D61FDB"/>
    <w:rsid w:val="00D679C7"/>
    <w:rsid w:val="00D738D6"/>
    <w:rsid w:val="00D80795"/>
    <w:rsid w:val="00D80C75"/>
    <w:rsid w:val="00D80FF6"/>
    <w:rsid w:val="00D8542C"/>
    <w:rsid w:val="00D85FEB"/>
    <w:rsid w:val="00D87E00"/>
    <w:rsid w:val="00D9134D"/>
    <w:rsid w:val="00D93B61"/>
    <w:rsid w:val="00D95AF8"/>
    <w:rsid w:val="00D96D11"/>
    <w:rsid w:val="00D97CC8"/>
    <w:rsid w:val="00DA5616"/>
    <w:rsid w:val="00DA7A03"/>
    <w:rsid w:val="00DB1818"/>
    <w:rsid w:val="00DB182D"/>
    <w:rsid w:val="00DC0D12"/>
    <w:rsid w:val="00DC309B"/>
    <w:rsid w:val="00DC4DA2"/>
    <w:rsid w:val="00DC5F65"/>
    <w:rsid w:val="00DD3BD7"/>
    <w:rsid w:val="00DE0D91"/>
    <w:rsid w:val="00DE17D1"/>
    <w:rsid w:val="00E02E71"/>
    <w:rsid w:val="00E04D73"/>
    <w:rsid w:val="00E062E3"/>
    <w:rsid w:val="00E1680E"/>
    <w:rsid w:val="00E26608"/>
    <w:rsid w:val="00E30BB2"/>
    <w:rsid w:val="00E36407"/>
    <w:rsid w:val="00E4091C"/>
    <w:rsid w:val="00E54C4F"/>
    <w:rsid w:val="00E61B39"/>
    <w:rsid w:val="00E62835"/>
    <w:rsid w:val="00E6390C"/>
    <w:rsid w:val="00E64523"/>
    <w:rsid w:val="00E66231"/>
    <w:rsid w:val="00E71F1D"/>
    <w:rsid w:val="00E755EE"/>
    <w:rsid w:val="00E76DF7"/>
    <w:rsid w:val="00E77645"/>
    <w:rsid w:val="00E83697"/>
    <w:rsid w:val="00E83B14"/>
    <w:rsid w:val="00E91BDA"/>
    <w:rsid w:val="00EB7F0B"/>
    <w:rsid w:val="00EC0B53"/>
    <w:rsid w:val="00EC0F8F"/>
    <w:rsid w:val="00EC198A"/>
    <w:rsid w:val="00EC3196"/>
    <w:rsid w:val="00EC4A25"/>
    <w:rsid w:val="00ED645E"/>
    <w:rsid w:val="00ED7BA2"/>
    <w:rsid w:val="00EE217F"/>
    <w:rsid w:val="00EE44AD"/>
    <w:rsid w:val="00F0103A"/>
    <w:rsid w:val="00F025A2"/>
    <w:rsid w:val="00F03D0F"/>
    <w:rsid w:val="00F0548C"/>
    <w:rsid w:val="00F068B5"/>
    <w:rsid w:val="00F07388"/>
    <w:rsid w:val="00F07EAC"/>
    <w:rsid w:val="00F07FD6"/>
    <w:rsid w:val="00F14AFC"/>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023A"/>
    <w:rsid w:val="00F62196"/>
    <w:rsid w:val="00F653B8"/>
    <w:rsid w:val="00F71B89"/>
    <w:rsid w:val="00F7353C"/>
    <w:rsid w:val="00F76F8F"/>
    <w:rsid w:val="00F80C4B"/>
    <w:rsid w:val="00FA1266"/>
    <w:rsid w:val="00FB10E9"/>
    <w:rsid w:val="00FB16A0"/>
    <w:rsid w:val="00FB3E24"/>
    <w:rsid w:val="00FB3F5D"/>
    <w:rsid w:val="00FC1192"/>
    <w:rsid w:val="00FD4EDD"/>
    <w:rsid w:val="00FD543D"/>
    <w:rsid w:val="00FE4ED3"/>
    <w:rsid w:val="00FF3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11">
    <w:name w:val="正文1"/>
    <w:qFormat/>
    <w:rsid w:val="00EC0F8F"/>
    <w:pPr>
      <w:spacing w:before="100" w:beforeAutospacing="1" w:after="120"/>
    </w:pPr>
    <w:rPr>
      <w:rFonts w:eastAsia="MS Mincho"/>
      <w:sz w:val="22"/>
      <w:szCs w:val="22"/>
      <w:lang w:val="en-US" w:eastAsia="ko-KR"/>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775</TotalTime>
  <Pages>3</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60</cp:revision>
  <dcterms:created xsi:type="dcterms:W3CDTF">2021-04-25T07:49:00Z</dcterms:created>
  <dcterms:modified xsi:type="dcterms:W3CDTF">2021-10-22T06:47:00Z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